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68307" w14:textId="77777777" w:rsidR="001C3998" w:rsidRPr="00251265" w:rsidRDefault="001C3998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7F9DA5EA" w14:textId="74C25BD8" w:rsidR="0012321E" w:rsidRPr="00251265" w:rsidRDefault="0012321E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n-US"/>
        </w:rPr>
      </w:pPr>
      <w:r w:rsidRPr="00251265">
        <w:rPr>
          <w:rFonts w:ascii="Century Gothic" w:hAnsi="Century Gothic" w:cs="Arial"/>
          <w:b/>
          <w:bCs/>
          <w:szCs w:val="22"/>
          <w:lang w:val="en-US"/>
        </w:rPr>
        <w:t xml:space="preserve">INFORME N° </w:t>
      </w:r>
      <w:r w:rsidR="001D71E9">
        <w:rPr>
          <w:rFonts w:ascii="Century Gothic" w:hAnsi="Century Gothic" w:cs="Arial"/>
          <w:b/>
          <w:bCs/>
          <w:szCs w:val="22"/>
          <w:lang w:val="en-US"/>
        </w:rPr>
        <w:t>00</w:t>
      </w:r>
      <w:r w:rsidR="00723A2F">
        <w:rPr>
          <w:rFonts w:ascii="Century Gothic" w:hAnsi="Century Gothic" w:cs="Arial"/>
          <w:b/>
          <w:bCs/>
          <w:szCs w:val="22"/>
          <w:lang w:val="en-US"/>
        </w:rPr>
        <w:t>4</w:t>
      </w:r>
      <w:r w:rsidR="001D71E9">
        <w:rPr>
          <w:rFonts w:ascii="Century Gothic" w:hAnsi="Century Gothic" w:cs="Arial"/>
          <w:b/>
          <w:bCs/>
          <w:szCs w:val="22"/>
          <w:lang w:val="en-US"/>
        </w:rPr>
        <w:t>-2021</w:t>
      </w:r>
      <w:r w:rsidRPr="00251265">
        <w:rPr>
          <w:rFonts w:ascii="Century Gothic" w:hAnsi="Century Gothic" w:cs="Arial"/>
          <w:b/>
          <w:bCs/>
          <w:szCs w:val="22"/>
          <w:lang w:val="en-US"/>
        </w:rPr>
        <w:t>-</w:t>
      </w:r>
      <w:r w:rsidR="002017F4" w:rsidRPr="00251265">
        <w:rPr>
          <w:rFonts w:ascii="Century Gothic" w:hAnsi="Century Gothic" w:cs="Arial"/>
          <w:b/>
          <w:bCs/>
          <w:szCs w:val="22"/>
          <w:lang w:val="en-US"/>
        </w:rPr>
        <w:t>MRCR</w:t>
      </w:r>
      <w:r w:rsidRPr="00251265">
        <w:rPr>
          <w:rFonts w:ascii="Century Gothic" w:hAnsi="Century Gothic" w:cs="Arial"/>
          <w:b/>
          <w:bCs/>
          <w:szCs w:val="22"/>
          <w:lang w:val="en-US"/>
        </w:rPr>
        <w:t>/</w:t>
      </w:r>
      <w:r w:rsidR="001C3998" w:rsidRPr="00251265">
        <w:rPr>
          <w:rFonts w:ascii="Century Gothic" w:hAnsi="Century Gothic" w:cs="Arial"/>
          <w:b/>
          <w:bCs/>
          <w:szCs w:val="22"/>
          <w:lang w:val="en-US"/>
        </w:rPr>
        <w:t>SO</w:t>
      </w:r>
    </w:p>
    <w:p w14:paraId="5DF3044E" w14:textId="77777777" w:rsidR="0012321E" w:rsidRPr="00251265" w:rsidRDefault="0012321E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n-US"/>
        </w:rPr>
      </w:pPr>
    </w:p>
    <w:p w14:paraId="4EF91FBE" w14:textId="77777777" w:rsidR="00487B69" w:rsidRPr="00251265" w:rsidRDefault="00487B69" w:rsidP="00487B69">
      <w:pPr>
        <w:spacing w:after="0"/>
        <w:jc w:val="both"/>
        <w:rPr>
          <w:rFonts w:ascii="Century Gothic" w:hAnsi="Century Gothic"/>
          <w:color w:val="auto"/>
          <w:sz w:val="24"/>
          <w:szCs w:val="24"/>
        </w:rPr>
      </w:pPr>
      <w:r w:rsidRPr="00251265">
        <w:rPr>
          <w:rFonts w:ascii="Century Gothic" w:hAnsi="Century Gothic" w:cs="Arial"/>
          <w:b/>
          <w:bCs/>
          <w:szCs w:val="22"/>
          <w:lang w:val="en-US"/>
        </w:rPr>
        <w:t>A:</w:t>
      </w:r>
      <w:r w:rsidRPr="00251265">
        <w:rPr>
          <w:rFonts w:ascii="Century Gothic" w:hAnsi="Century Gothic" w:cs="Arial"/>
          <w:b/>
          <w:bCs/>
          <w:szCs w:val="22"/>
          <w:lang w:val="en-US"/>
        </w:rPr>
        <w:tab/>
      </w:r>
      <w:r w:rsidRPr="00251265">
        <w:rPr>
          <w:rFonts w:ascii="Century Gothic" w:hAnsi="Century Gothic" w:cs="Arial"/>
          <w:b/>
          <w:bCs/>
          <w:szCs w:val="22"/>
          <w:lang w:val="en-US"/>
        </w:rPr>
        <w:tab/>
      </w:r>
      <w:r w:rsidRPr="00251265">
        <w:rPr>
          <w:rFonts w:ascii="Century Gothic" w:hAnsi="Century Gothic" w:cs="Arial"/>
          <w:b/>
          <w:bCs/>
          <w:szCs w:val="22"/>
          <w:lang w:val="en-US"/>
        </w:rPr>
        <w:tab/>
      </w:r>
      <w:r w:rsidRPr="004E00BA">
        <w:rPr>
          <w:rFonts w:ascii="Century Gothic" w:hAnsi="Century Gothic"/>
          <w:color w:val="auto"/>
          <w:sz w:val="24"/>
          <w:szCs w:val="24"/>
          <w:lang w:val="en-US"/>
        </w:rPr>
        <w:t xml:space="preserve">Ing. </w:t>
      </w:r>
      <w:r w:rsidR="00923657">
        <w:rPr>
          <w:rFonts w:ascii="Century Gothic" w:hAnsi="Century Gothic"/>
          <w:color w:val="auto"/>
          <w:sz w:val="24"/>
          <w:szCs w:val="24"/>
        </w:rPr>
        <w:t>ELMER GONZALES VARGAS</w:t>
      </w:r>
    </w:p>
    <w:p w14:paraId="46439C15" w14:textId="619F882E" w:rsidR="00487B69" w:rsidRPr="00251265" w:rsidRDefault="00487B69" w:rsidP="00487B69">
      <w:pPr>
        <w:spacing w:after="0"/>
        <w:jc w:val="both"/>
        <w:rPr>
          <w:rFonts w:ascii="Century Gothic" w:hAnsi="Century Gothic"/>
          <w:color w:val="auto"/>
          <w:sz w:val="24"/>
          <w:szCs w:val="24"/>
        </w:rPr>
      </w:pPr>
      <w:r w:rsidRPr="00251265">
        <w:rPr>
          <w:rFonts w:ascii="Century Gothic" w:hAnsi="Century Gothic"/>
          <w:color w:val="auto"/>
          <w:sz w:val="24"/>
          <w:szCs w:val="24"/>
        </w:rPr>
        <w:t xml:space="preserve">            </w:t>
      </w:r>
      <w:r w:rsidR="004E00BA">
        <w:rPr>
          <w:rFonts w:ascii="Century Gothic" w:hAnsi="Century Gothic"/>
          <w:color w:val="auto"/>
          <w:sz w:val="24"/>
          <w:szCs w:val="24"/>
        </w:rPr>
        <w:t xml:space="preserve">            </w:t>
      </w:r>
      <w:r w:rsidR="004E00BA">
        <w:rPr>
          <w:rFonts w:ascii="Century Gothic" w:hAnsi="Century Gothic"/>
          <w:color w:val="auto"/>
          <w:sz w:val="24"/>
          <w:szCs w:val="24"/>
        </w:rPr>
        <w:tab/>
        <w:t>REPRESENTANTE COMUN - CC</w:t>
      </w:r>
    </w:p>
    <w:p w14:paraId="2AC7A639" w14:textId="77777777" w:rsidR="00487B69" w:rsidRPr="00251265" w:rsidRDefault="00487B69" w:rsidP="00487B69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4840B551" w14:textId="77777777" w:rsidR="00487B69" w:rsidRPr="00251265" w:rsidRDefault="00487B69" w:rsidP="00487B69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>DEL:</w:t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szCs w:val="22"/>
          <w:lang w:val="es-ES_tradnl"/>
        </w:rPr>
        <w:t xml:space="preserve">Ing. </w:t>
      </w:r>
      <w:r w:rsidRPr="00251265">
        <w:rPr>
          <w:rFonts w:ascii="Century Gothic" w:hAnsi="Century Gothic"/>
          <w:color w:val="auto"/>
          <w:sz w:val="24"/>
          <w:szCs w:val="24"/>
        </w:rPr>
        <w:t>MARINO RAMON CAMPOS ROJAS</w:t>
      </w:r>
    </w:p>
    <w:p w14:paraId="7578D1BE" w14:textId="77777777" w:rsidR="00487B69" w:rsidRPr="00251265" w:rsidRDefault="00487B69" w:rsidP="00487B69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szCs w:val="22"/>
          <w:lang w:val="es-ES_tradnl"/>
        </w:rPr>
        <w:t>SUPERVISOR DE OBRA</w:t>
      </w:r>
    </w:p>
    <w:p w14:paraId="371366C0" w14:textId="77777777" w:rsidR="00487B69" w:rsidRPr="00251265" w:rsidRDefault="00487B69" w:rsidP="00487B69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73B118C4" w14:textId="77777777" w:rsidR="00723A2F" w:rsidRDefault="00487B69" w:rsidP="0012321E">
      <w:pPr>
        <w:tabs>
          <w:tab w:val="left" w:pos="284"/>
        </w:tabs>
        <w:spacing w:after="0" w:line="240" w:lineRule="auto"/>
        <w:ind w:left="2124" w:hanging="2124"/>
        <w:jc w:val="both"/>
        <w:rPr>
          <w:rFonts w:ascii="Century Gothic" w:hAnsi="Century Gothic" w:cs="Arial"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>ASUNTO:</w:t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="008B482A" w:rsidRPr="00251265">
        <w:rPr>
          <w:rFonts w:ascii="Century Gothic" w:hAnsi="Century Gothic" w:cs="Arial"/>
          <w:szCs w:val="22"/>
          <w:lang w:val="es-ES_tradnl"/>
        </w:rPr>
        <w:t>INFORME PARA PAGO</w:t>
      </w:r>
      <w:r w:rsidR="008B482A">
        <w:rPr>
          <w:rFonts w:ascii="Century Gothic" w:hAnsi="Century Gothic" w:cs="Arial"/>
          <w:szCs w:val="22"/>
          <w:lang w:val="es-ES_tradnl"/>
        </w:rPr>
        <w:t xml:space="preserve"> </w:t>
      </w:r>
      <w:r w:rsidR="008B482A" w:rsidRPr="00251265">
        <w:rPr>
          <w:rFonts w:ascii="Century Gothic" w:hAnsi="Century Gothic" w:cs="Arial"/>
          <w:szCs w:val="22"/>
          <w:lang w:val="es-ES_tradnl"/>
        </w:rPr>
        <w:t xml:space="preserve">– VALORIZACIÓN DE OBRA </w:t>
      </w:r>
      <w:r w:rsidR="00D63616" w:rsidRPr="00EE2482">
        <w:rPr>
          <w:rFonts w:ascii="Century Gothic" w:hAnsi="Century Gothic" w:cs="Arial"/>
          <w:szCs w:val="22"/>
          <w:lang w:val="es-ES_tradnl"/>
        </w:rPr>
        <w:t xml:space="preserve">N° </w:t>
      </w:r>
      <w:proofErr w:type="spellStart"/>
      <w:r w:rsidR="00723A2F" w:rsidRPr="00EE2482">
        <w:rPr>
          <w:rFonts w:ascii="Century Gothic" w:hAnsi="Century Gothic" w:cs="Arial"/>
          <w:szCs w:val="22"/>
          <w:lang w:val="es-ES_tradnl"/>
        </w:rPr>
        <w:t>N°</w:t>
      </w:r>
      <w:proofErr w:type="spellEnd"/>
      <w:r w:rsidR="00723A2F" w:rsidRPr="00EE2482">
        <w:rPr>
          <w:rFonts w:ascii="Century Gothic" w:hAnsi="Century Gothic" w:cs="Arial"/>
          <w:szCs w:val="22"/>
          <w:lang w:val="es-ES_tradnl"/>
        </w:rPr>
        <w:t xml:space="preserve"> </w:t>
      </w:r>
      <w:r w:rsidR="00723A2F">
        <w:rPr>
          <w:rFonts w:ascii="Century Gothic" w:hAnsi="Century Gothic" w:cs="Arial"/>
          <w:szCs w:val="22"/>
          <w:lang w:val="es-ES_tradnl"/>
        </w:rPr>
        <w:t xml:space="preserve">13 - DEL 22 AL 31 DE MARZO </w:t>
      </w:r>
      <w:r w:rsidR="00723A2F" w:rsidRPr="00EE2482">
        <w:rPr>
          <w:rFonts w:ascii="Century Gothic" w:hAnsi="Century Gothic" w:cs="Arial"/>
          <w:szCs w:val="22"/>
          <w:lang w:val="es-ES_tradnl"/>
        </w:rPr>
        <w:t>-</w:t>
      </w:r>
      <w:r w:rsidR="00723A2F">
        <w:rPr>
          <w:rFonts w:ascii="Century Gothic" w:hAnsi="Century Gothic" w:cs="Arial"/>
          <w:szCs w:val="22"/>
          <w:lang w:val="es-ES_tradnl"/>
        </w:rPr>
        <w:t>2021.</w:t>
      </w:r>
    </w:p>
    <w:p w14:paraId="51C14763" w14:textId="17109F04" w:rsidR="0012321E" w:rsidRPr="00251265" w:rsidRDefault="00EE2482" w:rsidP="0012321E">
      <w:pPr>
        <w:tabs>
          <w:tab w:val="left" w:pos="284"/>
        </w:tabs>
        <w:spacing w:after="0" w:line="240" w:lineRule="auto"/>
        <w:ind w:left="2124" w:hanging="2124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 xml:space="preserve"> </w:t>
      </w:r>
    </w:p>
    <w:p w14:paraId="7EDC9014" w14:textId="77777777" w:rsidR="0012321E" w:rsidRPr="00251265" w:rsidRDefault="0012321E" w:rsidP="0012321E">
      <w:pPr>
        <w:tabs>
          <w:tab w:val="left" w:pos="284"/>
        </w:tabs>
        <w:spacing w:after="0" w:line="240" w:lineRule="auto"/>
        <w:ind w:left="2124" w:hanging="2124"/>
        <w:jc w:val="both"/>
        <w:rPr>
          <w:rFonts w:ascii="Century Gothic" w:hAnsi="Century Gothic" w:cs="Arial"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>REFERENCIA:</w:t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  <w:t>OBRA:</w:t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szCs w:val="22"/>
          <w:lang w:val="es-ES_tradnl"/>
        </w:rPr>
        <w:t>“INSTALACION DE UNIDADES BÁSICAS DE SANEAMINENTO (UBS) EN LAS COMUNIDADES DE CENTRO BASE, HUASCARCOCHA, SAN PEDRO, NUEVA UNIÓN, BAJO CAÑAFISTO, CENTRO CAÑAFISTO, SANTA ROSA ALTO, ATOCTAMBO, CONGA BLANCA, COLPAMAYO Y PUQUIO, DEL CENTRO POBLADO DE CUYUMALCA, DISTRITO DE CHOTA, PROVINCIA DE CHOTA – REGION CAJAMARCA”.</w:t>
      </w:r>
    </w:p>
    <w:p w14:paraId="6E905DC7" w14:textId="77777777" w:rsidR="00EE2482" w:rsidRPr="00251265" w:rsidRDefault="00EE2482" w:rsidP="0012321E">
      <w:pPr>
        <w:tabs>
          <w:tab w:val="left" w:pos="284"/>
        </w:tabs>
        <w:spacing w:after="0" w:line="240" w:lineRule="auto"/>
        <w:ind w:left="2124" w:hanging="2124"/>
        <w:jc w:val="both"/>
        <w:rPr>
          <w:rFonts w:ascii="Century Gothic" w:hAnsi="Century Gothic" w:cs="Arial"/>
          <w:szCs w:val="22"/>
          <w:lang w:val="es-ES_tradnl"/>
        </w:rPr>
      </w:pPr>
    </w:p>
    <w:p w14:paraId="336A87B7" w14:textId="2431376B" w:rsidR="00EE2482" w:rsidRPr="00251265" w:rsidRDefault="00EE2482" w:rsidP="0012321E">
      <w:pPr>
        <w:tabs>
          <w:tab w:val="left" w:pos="284"/>
        </w:tabs>
        <w:spacing w:after="0" w:line="240" w:lineRule="auto"/>
        <w:ind w:left="2124" w:hanging="2124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 w:rsidRPr="00251265">
        <w:rPr>
          <w:rFonts w:ascii="Century Gothic" w:hAnsi="Century Gothic" w:cs="Arial"/>
          <w:b/>
          <w:bCs/>
          <w:szCs w:val="22"/>
          <w:lang w:val="es-ES_tradnl"/>
        </w:rPr>
        <w:t>FECHA:</w:t>
      </w:r>
      <w:r w:rsidRPr="00251265">
        <w:rPr>
          <w:rFonts w:ascii="Century Gothic" w:hAnsi="Century Gothic" w:cs="Arial"/>
          <w:b/>
          <w:bCs/>
          <w:szCs w:val="22"/>
          <w:lang w:val="es-ES_tradnl"/>
        </w:rPr>
        <w:tab/>
      </w:r>
      <w:r w:rsidRPr="00251265">
        <w:rPr>
          <w:rFonts w:ascii="Century Gothic" w:hAnsi="Century Gothic" w:cs="Arial"/>
          <w:szCs w:val="22"/>
          <w:lang w:val="es-ES_tradnl"/>
        </w:rPr>
        <w:t xml:space="preserve">chota, </w:t>
      </w:r>
      <w:r w:rsidR="00723A2F">
        <w:rPr>
          <w:rFonts w:ascii="Century Gothic" w:hAnsi="Century Gothic" w:cs="Arial"/>
          <w:szCs w:val="22"/>
          <w:lang w:val="es-ES_tradnl"/>
        </w:rPr>
        <w:t>05 de abril del 2021</w:t>
      </w:r>
    </w:p>
    <w:p w14:paraId="18E54B07" w14:textId="77777777" w:rsidR="0012321E" w:rsidRPr="00251265" w:rsidRDefault="0012321E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2F7C1353" w14:textId="77777777" w:rsidR="00EE2482" w:rsidRPr="00251265" w:rsidRDefault="00EE2482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45FE3171" w14:textId="20D98CB2" w:rsidR="00F3134F" w:rsidRDefault="00796A07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 w:cs="Arial"/>
          <w:szCs w:val="22"/>
          <w:lang w:val="es-ES_tradnl"/>
        </w:rPr>
        <w:tab/>
      </w:r>
      <w:r>
        <w:rPr>
          <w:rFonts w:ascii="Century Gothic" w:hAnsi="Century Gothic" w:cs="Arial"/>
          <w:szCs w:val="22"/>
          <w:lang w:val="es-ES_tradnl"/>
        </w:rPr>
        <w:tab/>
      </w:r>
      <w:r w:rsidR="00EE2482" w:rsidRPr="00251265">
        <w:rPr>
          <w:rFonts w:ascii="Century Gothic" w:hAnsi="Century Gothic" w:cs="Arial"/>
          <w:szCs w:val="22"/>
          <w:lang w:val="es-ES_tradnl"/>
        </w:rPr>
        <w:t xml:space="preserve">Por el presente tengo a bien de dirigirme a Usted, </w:t>
      </w:r>
      <w:r w:rsidR="00B52998" w:rsidRPr="007A022F">
        <w:rPr>
          <w:rFonts w:ascii="Century Gothic" w:hAnsi="Century Gothic"/>
          <w:bCs/>
        </w:rPr>
        <w:t xml:space="preserve">para expresarle mi cordial saludo, y a la vez hacerle llegar adjunto al presente el informe mensual N° </w:t>
      </w:r>
      <w:r w:rsidR="001D71E9">
        <w:rPr>
          <w:rFonts w:ascii="Century Gothic" w:hAnsi="Century Gothic"/>
          <w:bCs/>
        </w:rPr>
        <w:t>002</w:t>
      </w:r>
      <w:r w:rsidR="00B52998" w:rsidRPr="007A022F">
        <w:rPr>
          <w:rFonts w:ascii="Century Gothic" w:hAnsi="Century Gothic"/>
          <w:bCs/>
        </w:rPr>
        <w:t xml:space="preserve">, correspondiente a la Valorización de Obra </w:t>
      </w:r>
      <w:r w:rsidR="001D71E9">
        <w:rPr>
          <w:rFonts w:ascii="Century Gothic" w:hAnsi="Century Gothic"/>
          <w:bCs/>
        </w:rPr>
        <w:t xml:space="preserve">N° </w:t>
      </w:r>
      <w:r w:rsidR="00723A2F">
        <w:rPr>
          <w:rFonts w:ascii="Century Gothic" w:hAnsi="Century Gothic"/>
          <w:bCs/>
        </w:rPr>
        <w:t xml:space="preserve">13 </w:t>
      </w:r>
      <w:r w:rsidR="001D71E9">
        <w:rPr>
          <w:rFonts w:ascii="Century Gothic" w:hAnsi="Century Gothic"/>
          <w:bCs/>
        </w:rPr>
        <w:t>del</w:t>
      </w:r>
      <w:r w:rsidR="00D63616">
        <w:rPr>
          <w:rFonts w:ascii="Century Gothic" w:hAnsi="Century Gothic" w:cs="Arial"/>
          <w:szCs w:val="22"/>
          <w:lang w:val="es-ES_tradnl"/>
        </w:rPr>
        <w:t xml:space="preserve"> </w:t>
      </w:r>
      <w:r w:rsidR="00723A2F">
        <w:rPr>
          <w:rFonts w:ascii="Century Gothic" w:hAnsi="Century Gothic" w:cs="Arial"/>
          <w:szCs w:val="22"/>
          <w:lang w:val="es-ES_tradnl"/>
        </w:rPr>
        <w:t>22 al 31de marzo del 2021</w:t>
      </w:r>
      <w:r w:rsidR="00B52998" w:rsidRPr="007A022F">
        <w:rPr>
          <w:rFonts w:ascii="Century Gothic" w:hAnsi="Century Gothic"/>
          <w:bCs/>
        </w:rPr>
        <w:t>, elaborado por el Residente de Obra y Jefe de Supervisión, para su revisión y conformidad.</w:t>
      </w:r>
    </w:p>
    <w:p w14:paraId="596741CE" w14:textId="77777777" w:rsidR="00743A3F" w:rsidRPr="00251265" w:rsidRDefault="00743A3F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43BB912B" w14:textId="645C1BCF" w:rsidR="00590EF2" w:rsidRPr="000E4BF6" w:rsidRDefault="00796A07" w:rsidP="000E4BF6">
      <w:pPr>
        <w:ind w:firstLine="708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1D71E9">
        <w:rPr>
          <w:rFonts w:ascii="Century Gothic" w:hAnsi="Century Gothic"/>
          <w:bCs/>
        </w:rPr>
        <w:t>D</w:t>
      </w:r>
      <w:r w:rsidR="00CC6AE0" w:rsidRPr="001D71E9">
        <w:rPr>
          <w:rFonts w:ascii="Century Gothic" w:hAnsi="Century Gothic"/>
          <w:bCs/>
        </w:rPr>
        <w:t xml:space="preserve">e </w:t>
      </w:r>
      <w:r w:rsidR="00CC6AE0" w:rsidRPr="000E4BF6">
        <w:rPr>
          <w:rFonts w:ascii="Century Gothic" w:hAnsi="Century Gothic"/>
          <w:bCs/>
        </w:rPr>
        <w:t xml:space="preserve">la </w:t>
      </w:r>
      <w:r w:rsidR="00CC6AE0" w:rsidRPr="000E4BF6">
        <w:rPr>
          <w:rFonts w:ascii="Century Gothic" w:hAnsi="Century Gothic"/>
          <w:b/>
        </w:rPr>
        <w:t xml:space="preserve">Valorización N° </w:t>
      </w:r>
      <w:r w:rsidR="00455C1D" w:rsidRPr="000E4BF6">
        <w:rPr>
          <w:rFonts w:ascii="Century Gothic" w:hAnsi="Century Gothic"/>
          <w:b/>
        </w:rPr>
        <w:t>1</w:t>
      </w:r>
      <w:r w:rsidR="00723A2F">
        <w:rPr>
          <w:rFonts w:ascii="Century Gothic" w:hAnsi="Century Gothic"/>
          <w:b/>
        </w:rPr>
        <w:t>3</w:t>
      </w:r>
      <w:r w:rsidR="00CC6AE0" w:rsidRPr="000E4BF6">
        <w:rPr>
          <w:rFonts w:ascii="Century Gothic" w:hAnsi="Century Gothic"/>
          <w:bCs/>
        </w:rPr>
        <w:t xml:space="preserve">, </w:t>
      </w:r>
      <w:r w:rsidR="00912988">
        <w:rPr>
          <w:rFonts w:ascii="Century Gothic" w:hAnsi="Century Gothic"/>
          <w:bCs/>
        </w:rPr>
        <w:t xml:space="preserve">se </w:t>
      </w:r>
      <w:r w:rsidR="00CC6AE0" w:rsidRPr="000E4BF6">
        <w:rPr>
          <w:rFonts w:ascii="Century Gothic" w:hAnsi="Century Gothic"/>
          <w:bCs/>
        </w:rPr>
        <w:t xml:space="preserve">determina un pago al ejecutor de </w:t>
      </w:r>
      <w:r w:rsidR="00723A2F" w:rsidRPr="00723A2F">
        <w:rPr>
          <w:rFonts w:ascii="Century Gothic" w:hAnsi="Century Gothic"/>
          <w:bCs/>
        </w:rPr>
        <w:t>S/. 226,796.34</w:t>
      </w:r>
      <w:r w:rsidR="00723A2F" w:rsidRPr="000E4BF6">
        <w:rPr>
          <w:rFonts w:ascii="Century Gothic" w:hAnsi="Century Gothic"/>
          <w:sz w:val="21"/>
          <w:szCs w:val="21"/>
        </w:rPr>
        <w:t xml:space="preserve"> </w:t>
      </w:r>
      <w:r w:rsidR="004148F6" w:rsidRPr="000E4BF6">
        <w:rPr>
          <w:rFonts w:ascii="Century Gothic" w:hAnsi="Century Gothic"/>
          <w:sz w:val="21"/>
          <w:szCs w:val="21"/>
        </w:rPr>
        <w:t>(</w:t>
      </w:r>
      <w:r w:rsidR="00723A2F">
        <w:rPr>
          <w:rFonts w:ascii="Century Gothic" w:eastAsia="Calibri" w:hAnsi="Century Gothic" w:cs="Arial"/>
          <w:szCs w:val="22"/>
          <w:lang w:eastAsia="en-US"/>
        </w:rPr>
        <w:t>DOSCIENTOS VEINTISÉIS MIL SETECIENTOS NOVENTA Y SEIS CON 34/100 SOLES</w:t>
      </w:r>
      <w:r w:rsidR="004148F6" w:rsidRPr="000E4BF6">
        <w:rPr>
          <w:rFonts w:ascii="Century Gothic" w:hAnsi="Century Gothic"/>
          <w:sz w:val="21"/>
          <w:szCs w:val="21"/>
        </w:rPr>
        <w:t xml:space="preserve">) </w:t>
      </w:r>
      <w:r w:rsidR="004148F6" w:rsidRPr="000E4BF6">
        <w:rPr>
          <w:rFonts w:ascii="Century Gothic" w:hAnsi="Century Gothic"/>
          <w:bCs/>
        </w:rPr>
        <w:t xml:space="preserve">teniendo Avance porcentual programado </w:t>
      </w:r>
      <w:r w:rsidR="00D63616" w:rsidRPr="000E4BF6">
        <w:rPr>
          <w:rFonts w:ascii="Century Gothic" w:eastAsia="Calibri" w:hAnsi="Century Gothic" w:cs="Arial"/>
          <w:szCs w:val="22"/>
          <w:lang w:eastAsia="en-US"/>
        </w:rPr>
        <w:t xml:space="preserve">del </w:t>
      </w:r>
      <w:r w:rsidR="00B83A2A">
        <w:rPr>
          <w:rFonts w:ascii="Century Gothic" w:hAnsi="Century Gothic" w:cs="Arial"/>
          <w:szCs w:val="22"/>
          <w:lang w:val="es-ES_tradnl"/>
        </w:rPr>
        <w:t>22 al 31de marzo</w:t>
      </w:r>
      <w:r w:rsidR="00B83A2A" w:rsidRPr="000E4BF6">
        <w:rPr>
          <w:rFonts w:ascii="Century Gothic" w:eastAsia="Calibri" w:hAnsi="Century Gothic" w:cs="Arial"/>
          <w:szCs w:val="22"/>
          <w:lang w:eastAsia="en-US"/>
        </w:rPr>
        <w:t xml:space="preserve"> </w:t>
      </w:r>
      <w:r w:rsidR="00D63616" w:rsidRPr="000E4BF6">
        <w:rPr>
          <w:rFonts w:ascii="Century Gothic" w:eastAsia="Calibri" w:hAnsi="Century Gothic" w:cs="Arial"/>
          <w:szCs w:val="22"/>
          <w:lang w:eastAsia="en-US"/>
        </w:rPr>
        <w:t>es</w:t>
      </w:r>
      <w:r w:rsidR="004148F6" w:rsidRPr="000E4BF6">
        <w:rPr>
          <w:rFonts w:ascii="Century Gothic" w:hAnsi="Century Gothic"/>
          <w:bCs/>
        </w:rPr>
        <w:t xml:space="preserve"> de </w:t>
      </w:r>
      <w:r w:rsidR="00B83A2A">
        <w:rPr>
          <w:rFonts w:ascii="Century Gothic" w:hAnsi="Century Gothic"/>
          <w:bCs/>
        </w:rPr>
        <w:t>1.97</w:t>
      </w:r>
      <w:r w:rsidR="00B83A2A" w:rsidRPr="000E4BF6">
        <w:rPr>
          <w:rFonts w:ascii="Century Gothic" w:hAnsi="Century Gothic"/>
          <w:bCs/>
        </w:rPr>
        <w:t>%</w:t>
      </w:r>
      <w:r w:rsidR="00B83A2A">
        <w:rPr>
          <w:rFonts w:ascii="Century Gothic" w:hAnsi="Century Gothic"/>
          <w:bCs/>
        </w:rPr>
        <w:t>,</w:t>
      </w:r>
      <w:r w:rsidR="00B83A2A" w:rsidRPr="000E4BF6">
        <w:rPr>
          <w:rFonts w:ascii="Century Gothic" w:hAnsi="Century Gothic"/>
          <w:bCs/>
        </w:rPr>
        <w:t xml:space="preserve"> </w:t>
      </w:r>
      <w:r w:rsidR="00B83A2A">
        <w:rPr>
          <w:rFonts w:ascii="Century Gothic" w:hAnsi="Century Gothic"/>
          <w:bCs/>
        </w:rPr>
        <w:t>el cual hace</w:t>
      </w:r>
      <w:r w:rsidR="004148F6" w:rsidRPr="000E4BF6">
        <w:rPr>
          <w:rFonts w:ascii="Century Gothic" w:hAnsi="Century Gothic"/>
          <w:bCs/>
        </w:rPr>
        <w:t xml:space="preserve"> avance acumulado ejecutado de </w:t>
      </w:r>
      <w:r w:rsidR="00B83A2A">
        <w:rPr>
          <w:rFonts w:ascii="Century Gothic" w:hAnsi="Century Gothic"/>
          <w:bCs/>
        </w:rPr>
        <w:t>66.58</w:t>
      </w:r>
      <w:r w:rsidR="004148F6" w:rsidRPr="000E4BF6">
        <w:rPr>
          <w:rFonts w:ascii="Century Gothic" w:hAnsi="Century Gothic"/>
          <w:bCs/>
        </w:rPr>
        <w:t>%.</w:t>
      </w:r>
      <w:r w:rsidR="00D166B8" w:rsidRPr="000E4BF6">
        <w:rPr>
          <w:rFonts w:ascii="Century Gothic" w:hAnsi="Century Gothic"/>
          <w:bCs/>
        </w:rPr>
        <w:t xml:space="preserve"> </w:t>
      </w:r>
    </w:p>
    <w:p w14:paraId="65B809EA" w14:textId="57AE517D" w:rsidR="00C10F47" w:rsidRDefault="00C10F47" w:rsidP="00C10F47">
      <w:pPr>
        <w:spacing w:after="0" w:line="240" w:lineRule="auto"/>
        <w:ind w:firstLine="708"/>
        <w:jc w:val="both"/>
        <w:rPr>
          <w:rFonts w:ascii="Century Gothic" w:hAnsi="Century Gothic" w:cs="Arial"/>
          <w:szCs w:val="22"/>
          <w:lang w:val="es-ES_tradnl"/>
        </w:rPr>
      </w:pPr>
      <w:bookmarkStart w:id="0" w:name="_Hlk52663236"/>
      <w:r w:rsidRPr="00644D5A">
        <w:rPr>
          <w:rFonts w:ascii="Century Gothic" w:hAnsi="Century Gothic" w:cs="Arial"/>
          <w:szCs w:val="22"/>
          <w:lang w:val="es-ES_tradnl"/>
        </w:rPr>
        <w:t xml:space="preserve">Referente al avance de obra debo indicar que la obra se encuentra </w:t>
      </w:r>
      <w:r w:rsidR="00B83A2A">
        <w:rPr>
          <w:rFonts w:ascii="Century Gothic" w:hAnsi="Century Gothic" w:cs="Arial"/>
          <w:szCs w:val="22"/>
          <w:lang w:val="es-ES_tradnl"/>
        </w:rPr>
        <w:t xml:space="preserve">intervenida económicamente. </w:t>
      </w:r>
    </w:p>
    <w:bookmarkEnd w:id="0"/>
    <w:p w14:paraId="0DBD05A7" w14:textId="60613EE8" w:rsidR="00E54DB2" w:rsidRDefault="00E54DB2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5CEB9CD1" w14:textId="0DA71454" w:rsidR="00995204" w:rsidRPr="00251265" w:rsidRDefault="00995204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  <w:r>
        <w:rPr>
          <w:rFonts w:ascii="Century Gothic" w:hAnsi="Century Gothic" w:cs="Arial"/>
          <w:szCs w:val="22"/>
          <w:lang w:val="es-ES_tradnl"/>
        </w:rPr>
        <w:t>Atentamente</w:t>
      </w:r>
      <w:r w:rsidR="00B1011B">
        <w:rPr>
          <w:rFonts w:ascii="Century Gothic" w:hAnsi="Century Gothic" w:cs="Arial"/>
          <w:szCs w:val="22"/>
          <w:lang w:val="es-ES_tradnl"/>
        </w:rPr>
        <w:t>,</w:t>
      </w:r>
    </w:p>
    <w:p w14:paraId="278E81C8" w14:textId="106CB6CF" w:rsidR="00E54DB2" w:rsidRDefault="00E54DB2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35ADDA0C" w14:textId="6992D6B3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414370C9" w14:textId="534AAE1A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7306088A" w14:textId="498281F4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2EC0562B" w14:textId="23B67202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29408E05" w14:textId="2C9520BF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70160B70" w14:textId="2FB64133" w:rsidR="007D3985" w:rsidRDefault="007D3985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7DF0136C" w14:textId="3CA3BAA0" w:rsidR="00912988" w:rsidRDefault="00912988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703B7193" w14:textId="77777777" w:rsidR="00B83A2A" w:rsidRDefault="00B83A2A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6D2262A4" w14:textId="77777777" w:rsidR="001D71E9" w:rsidRPr="00251265" w:rsidRDefault="001D71E9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21158C48" w14:textId="77777777" w:rsidR="00E54DB2" w:rsidRPr="00251265" w:rsidRDefault="00E54DB2" w:rsidP="0011508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16D85CD7" w14:textId="77777777" w:rsidR="005A583F" w:rsidRDefault="0011508F" w:rsidP="005A583F">
      <w:pPr>
        <w:pStyle w:val="Prrafodelista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 w:rsidRPr="005A583F">
        <w:rPr>
          <w:rFonts w:ascii="Century Gothic" w:hAnsi="Century Gothic" w:cs="Arial"/>
          <w:b/>
          <w:bCs/>
          <w:szCs w:val="22"/>
          <w:lang w:val="es-ES_tradnl"/>
        </w:rPr>
        <w:lastRenderedPageBreak/>
        <w:t>GENERALIDADES</w:t>
      </w:r>
    </w:p>
    <w:p w14:paraId="056E6AD7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78057F90" w14:textId="77777777" w:rsidR="005A583F" w:rsidRP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 w:rsidRPr="005A583F">
        <w:rPr>
          <w:rFonts w:ascii="Century Gothic" w:hAnsi="Century Gothic" w:cs="Arial"/>
          <w:b/>
          <w:bCs/>
          <w:szCs w:val="22"/>
          <w:lang w:val="es-ES_tradnl"/>
        </w:rPr>
        <w:tab/>
      </w:r>
    </w:p>
    <w:p w14:paraId="05FB9FC4" w14:textId="77777777" w:rsidR="005A583F" w:rsidRPr="00251265" w:rsidRDefault="005A583F" w:rsidP="005A583F">
      <w:pPr>
        <w:pStyle w:val="Ttulo1"/>
        <w:numPr>
          <w:ilvl w:val="1"/>
          <w:numId w:val="4"/>
        </w:numPr>
        <w:jc w:val="both"/>
        <w:rPr>
          <w:rFonts w:ascii="Century Gothic" w:hAnsi="Century Gothic" w:cs="Arial"/>
          <w:sz w:val="22"/>
          <w:szCs w:val="22"/>
        </w:rPr>
      </w:pPr>
      <w:r w:rsidRPr="00251265">
        <w:rPr>
          <w:rFonts w:ascii="Century Gothic" w:hAnsi="Century Gothic" w:cs="Arial"/>
          <w:sz w:val="22"/>
          <w:szCs w:val="22"/>
        </w:rPr>
        <w:t>DATOS GENERALES DE LA OBRA</w:t>
      </w:r>
    </w:p>
    <w:p w14:paraId="57250D9E" w14:textId="77777777" w:rsidR="00E263FA" w:rsidRPr="006A52DD" w:rsidRDefault="00E263FA" w:rsidP="004148F6">
      <w:pPr>
        <w:pStyle w:val="Prrafodelista"/>
        <w:ind w:left="360"/>
      </w:pPr>
      <w:bookmarkStart w:id="1" w:name="_Hlk47613563"/>
    </w:p>
    <w:p w14:paraId="31447B35" w14:textId="77777777" w:rsidR="00B83A2A" w:rsidRDefault="004148F6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b/>
          <w:spacing w:val="3"/>
          <w:sz w:val="16"/>
          <w:szCs w:val="16"/>
        </w:rPr>
      </w:pPr>
      <w:r>
        <w:rPr>
          <w:rFonts w:ascii="Century Gothic" w:hAnsi="Century Gothic" w:cs="Century Gothic"/>
          <w:b/>
          <w:spacing w:val="3"/>
          <w:sz w:val="16"/>
          <w:szCs w:val="16"/>
        </w:rPr>
        <w:t>1</w:t>
      </w:r>
      <w:r>
        <w:rPr>
          <w:rFonts w:ascii="Century Gothic" w:hAnsi="Century Gothic" w:cs="Century Gothic"/>
          <w:b/>
          <w:spacing w:val="3"/>
          <w:sz w:val="16"/>
          <w:szCs w:val="16"/>
        </w:rPr>
        <w:tab/>
      </w:r>
      <w:bookmarkEnd w:id="1"/>
      <w:r w:rsidR="00B83A2A">
        <w:rPr>
          <w:rFonts w:ascii="Century Gothic" w:hAnsi="Century Gothic" w:cs="Century Gothic"/>
          <w:b/>
          <w:spacing w:val="3"/>
          <w:sz w:val="16"/>
          <w:szCs w:val="16"/>
        </w:rPr>
        <w:t xml:space="preserve">CONTRATISTA: </w:t>
      </w:r>
      <w:r w:rsidR="00B83A2A">
        <w:rPr>
          <w:rFonts w:ascii="Century Gothic" w:hAnsi="Century Gothic" w:cs="Century Gothic"/>
          <w:b/>
          <w:spacing w:val="3"/>
          <w:sz w:val="16"/>
          <w:szCs w:val="16"/>
        </w:rPr>
        <w:tab/>
        <w:t>:</w:t>
      </w:r>
      <w:r w:rsidR="00B83A2A">
        <w:rPr>
          <w:rFonts w:ascii="Century Gothic" w:hAnsi="Century Gothic" w:cs="Century Gothic"/>
          <w:spacing w:val="3"/>
          <w:sz w:val="16"/>
          <w:szCs w:val="16"/>
        </w:rPr>
        <w:t xml:space="preserve"> CONSORCIO EJECUTOR CHOTA</w:t>
      </w:r>
    </w:p>
    <w:p w14:paraId="2B377D77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jc w:val="both"/>
        <w:rPr>
          <w:rFonts w:ascii="Century Gothic" w:hAnsi="Century Gothic" w:cs="Century Gothic"/>
          <w:b/>
          <w:spacing w:val="3"/>
          <w:sz w:val="16"/>
          <w:szCs w:val="16"/>
        </w:rPr>
      </w:pPr>
    </w:p>
    <w:p w14:paraId="0AD51693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“INSTALACION DE UNIDADES BÁSICAS DE SANEAMINENTO (UBS) EN LAS COMUNIDADES DE CENTRO BASE, HUASCARCOCHA, SAN PEDRO, NUEVA UNIÓN, BAJO CAÑAFISTO, CENTRO CAÑAFISTO, SANTA ROSA ALTO, ATOCTAMBO, CONGA BLANCA, COLPAMAYO Y PUQUIO, DEL CENTRO POBLADO DE CUYUMALCA, DISTRITO DE CHOTA, PROVINCIA DE CHOTA – REGION CAJAMARCA”.</w:t>
      </w:r>
    </w:p>
    <w:p w14:paraId="2BCFBECD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ENTIDAD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GERENCIA SUB REGIONAL CHOTA</w:t>
      </w:r>
    </w:p>
    <w:p w14:paraId="5BD77731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CONTRATISTA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CONSORCIO EJECUTOR CHOTA</w:t>
      </w:r>
    </w:p>
    <w:p w14:paraId="74047FE5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PROCESO DE SELECCIÓN OBRA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LP N° 01-2019-GSRCHOTA</w:t>
      </w:r>
    </w:p>
    <w:p w14:paraId="6BAB6003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CONTRATO DE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N° 004-2019-GSRCHOTA</w:t>
      </w:r>
    </w:p>
    <w:p w14:paraId="288F3B9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MODALIDAD DE EJECUCION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 CONTRATA A COSTOS UNITARIOS</w:t>
      </w:r>
    </w:p>
    <w:p w14:paraId="19EEDEDD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PLAZO DE EJECUCIÓN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300 DÍAS CALENDARIOS</w:t>
      </w:r>
    </w:p>
    <w:p w14:paraId="7BE87C2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INGENIERO RESIDENTE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 ING. TEODOMIRO ESPINOZA OCHOA</w:t>
      </w:r>
    </w:p>
    <w:p w14:paraId="20F0DDE2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MONTO REFERENCIAL DE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15,669,735.06 (CON IGV)</w:t>
      </w:r>
    </w:p>
    <w:p w14:paraId="537CF39A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MONTO CONTRACTUAL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14,102,761.56 (CON IGV)</w:t>
      </w:r>
    </w:p>
    <w:p w14:paraId="7B9A463D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FACTOR DE RELACIÓN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0.90</w:t>
      </w:r>
    </w:p>
    <w:p w14:paraId="6885968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MONTO DE ADELANTO DIRECTO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1,410,276.16</w:t>
      </w:r>
    </w:p>
    <w:p w14:paraId="67EDC44A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ADELANTO DE MATERIALES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2,781,213.01</w:t>
      </w:r>
    </w:p>
    <w:p w14:paraId="27902AA5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ADICIONALES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NO EXISTE</w:t>
      </w:r>
    </w:p>
    <w:p w14:paraId="60C0B4A9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DEDUCTIVOS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NO EXISTE</w:t>
      </w:r>
    </w:p>
    <w:p w14:paraId="5BDFA47D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FIRMA DE CONTRATO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30 DE OCTUBRE DEL 2019</w:t>
      </w:r>
    </w:p>
    <w:p w14:paraId="2DB63B3C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ENTREGA DE TERRENO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06 DE NOVIEMBRE DEL 2019</w:t>
      </w:r>
    </w:p>
    <w:p w14:paraId="430B2EE2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INICIO DE PLAZO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21 DE NOVIEMBRE DEL 2019</w:t>
      </w:r>
    </w:p>
    <w:p w14:paraId="1F1275E3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TERMINO DE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15 DE SETIEMBRE DEL 2020</w:t>
      </w:r>
    </w:p>
    <w:p w14:paraId="22413A84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AMPLIACION DE PLAZO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111 DÍAS CALENDARIOS</w:t>
      </w:r>
    </w:p>
    <w:p w14:paraId="3B6EA482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REINICIO DE PLAZO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07 DE JULIO DEL 2020</w:t>
      </w:r>
    </w:p>
    <w:p w14:paraId="1EA9DEC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NUEVO TERMINO DE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06 DE ENERO DEL 2020</w:t>
      </w:r>
    </w:p>
    <w:p w14:paraId="75D53490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bookmarkStart w:id="2" w:name="_Hlk34344646"/>
      <w:r>
        <w:rPr>
          <w:rFonts w:ascii="Century Gothic" w:hAnsi="Century Gothic" w:cs="Century Gothic"/>
          <w:spacing w:val="3"/>
          <w:sz w:val="16"/>
          <w:szCs w:val="16"/>
        </w:rPr>
        <w:t xml:space="preserve">MONTO VALORIZADO DEL MES </w:t>
      </w:r>
      <w:bookmarkStart w:id="3" w:name="_Hlk39044680"/>
      <w:r>
        <w:rPr>
          <w:rFonts w:ascii="Century Gothic" w:hAnsi="Century Gothic" w:cs="Century Gothic"/>
          <w:spacing w:val="3"/>
          <w:sz w:val="16"/>
          <w:szCs w:val="16"/>
        </w:rPr>
        <w:t>DE MARZO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274,940.65</w:t>
      </w:r>
    </w:p>
    <w:p w14:paraId="0F4E6D34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% DE AVANCE EJECUTADO </w:t>
      </w:r>
      <w:bookmarkStart w:id="4" w:name="_Hlk59863970"/>
      <w:r>
        <w:rPr>
          <w:rFonts w:ascii="Century Gothic" w:hAnsi="Century Gothic" w:cs="Century Gothic"/>
          <w:spacing w:val="3"/>
          <w:sz w:val="16"/>
          <w:szCs w:val="16"/>
        </w:rPr>
        <w:t xml:space="preserve">DEL </w:t>
      </w:r>
      <w:bookmarkEnd w:id="4"/>
      <w:r>
        <w:rPr>
          <w:rFonts w:ascii="Century Gothic" w:hAnsi="Century Gothic" w:cs="Century Gothic"/>
          <w:spacing w:val="3"/>
          <w:sz w:val="16"/>
          <w:szCs w:val="16"/>
        </w:rPr>
        <w:t>22 AL 31 DE MARZO DEL 2021</w:t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1.97%</w:t>
      </w:r>
    </w:p>
    <w:p w14:paraId="4EC02527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% DE AVANCE EJECUT. ACUMULADO 31 DE MARZO DEL 2021</w:t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66.58%</w:t>
      </w:r>
    </w:p>
    <w:p w14:paraId="3C5E2B06" w14:textId="77777777" w:rsidR="00B83A2A" w:rsidRDefault="00B83A2A" w:rsidP="00B83A2A">
      <w:pPr>
        <w:spacing w:after="0" w:line="240" w:lineRule="auto"/>
        <w:ind w:left="3959" w:hanging="3675"/>
        <w:rPr>
          <w:b/>
          <w:color w:val="000000" w:themeColor="text1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SITUACIÓN DE LA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 INTERVENIDA </w:t>
      </w:r>
      <w:bookmarkEnd w:id="2"/>
      <w:bookmarkEnd w:id="3"/>
      <w:r>
        <w:rPr>
          <w:rFonts w:ascii="Century Gothic" w:hAnsi="Century Gothic" w:cs="Century Gothic"/>
          <w:spacing w:val="3"/>
          <w:sz w:val="16"/>
          <w:szCs w:val="16"/>
        </w:rPr>
        <w:t>ECONOMICAMENTE</w:t>
      </w:r>
    </w:p>
    <w:p w14:paraId="03A56791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b/>
          <w:spacing w:val="3"/>
          <w:sz w:val="16"/>
          <w:szCs w:val="16"/>
          <w:u w:val="double"/>
        </w:rPr>
      </w:pPr>
    </w:p>
    <w:p w14:paraId="7B82C5B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b/>
          <w:spacing w:val="3"/>
          <w:sz w:val="16"/>
          <w:szCs w:val="16"/>
          <w:u w:val="double"/>
        </w:rPr>
      </w:pPr>
      <w:r>
        <w:rPr>
          <w:rFonts w:ascii="Century Gothic" w:hAnsi="Century Gothic" w:cs="Century Gothic"/>
          <w:b/>
          <w:spacing w:val="3"/>
          <w:sz w:val="16"/>
          <w:szCs w:val="16"/>
          <w:u w:val="double"/>
        </w:rPr>
        <w:t>SUPERVISIÓN</w:t>
      </w:r>
    </w:p>
    <w:p w14:paraId="62E90055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SUPERVISIÓN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CONSORCIO CUYUMALCA</w:t>
      </w:r>
    </w:p>
    <w:p w14:paraId="1FBEB5E4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PROCESO DE SELECCIÓN SUPERVISION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AS N° 017-2018-GSRCH</w:t>
      </w:r>
    </w:p>
    <w:p w14:paraId="7254ACB7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CONTRATO DE SUPERVISION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N° 001-2019- GSRCHOTA</w:t>
      </w:r>
    </w:p>
    <w:p w14:paraId="3572CDDC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DIRECCION FISCAL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JR. FRANSICO CADENILLAS N° 394 – CHOTA</w:t>
      </w:r>
    </w:p>
    <w:p w14:paraId="1050419F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JEFE DE SUPERVISIÓN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ING. MARINO RAMON CAMPOS ROJAS</w:t>
      </w:r>
    </w:p>
    <w:p w14:paraId="71F23C49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PPTO CONTRATO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 739,509.54 (ING.IGV)</w:t>
      </w:r>
    </w:p>
    <w:p w14:paraId="74FFC051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MONTO DE ADICIONAL DE SUPERVISIÓN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S/.</w:t>
      </w:r>
    </w:p>
    <w:p w14:paraId="1281D0C0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ADELANTOS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NO EXISTE.</w:t>
      </w:r>
    </w:p>
    <w:p w14:paraId="193209D4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SUSCRIPCIÓN DEL CONTRATO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09 DE ENERO DEL 2019</w:t>
      </w:r>
    </w:p>
    <w:p w14:paraId="2FAFC6B5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INICIO DE SUPERVISIÓN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21 DE NOVIEMBRE DEL 2019</w:t>
      </w:r>
    </w:p>
    <w:p w14:paraId="0566EC8B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TERMINO DE SUPERVISIÓN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15 DE SETIEMBRE DEL 2019</w:t>
      </w:r>
    </w:p>
    <w:p w14:paraId="588D3B5B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PLAZO DE SUPERVISIÓN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300 DIAS CALENDARIOS</w:t>
      </w:r>
    </w:p>
    <w:p w14:paraId="3D2AE800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AMPLIACION DE PLAZO N° 01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111 DÍAS CALENDARIOS</w:t>
      </w:r>
    </w:p>
    <w:p w14:paraId="32132EF4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REINICIO DE PLAZO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07 DE JULIO DEL 2020</w:t>
      </w:r>
    </w:p>
    <w:p w14:paraId="24FD1026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lastRenderedPageBreak/>
        <w:t>FECHA DE NUEVO TERMINO DE OBRA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06 DE ENERO DEL 2020</w:t>
      </w:r>
    </w:p>
    <w:p w14:paraId="1B613C8D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0AMPLIACION DE PLAZO N° 02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: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       DÍAS CALENDARIOS</w:t>
      </w:r>
    </w:p>
    <w:p w14:paraId="7C5CB048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 xml:space="preserve">FECHA DE REINICIO DE PLAZO DE SUPERVISION: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>22 DE MARZO DEL 2021</w:t>
      </w:r>
    </w:p>
    <w:p w14:paraId="0AE3A9CE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FECHA DE NUEVO TERMINO DE SUPERVISION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</w:p>
    <w:p w14:paraId="5AF5E9D3" w14:textId="77777777" w:rsidR="00B83A2A" w:rsidRDefault="00B83A2A" w:rsidP="00B83A2A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  <w:bookmarkStart w:id="5" w:name="_Hlk34342683"/>
      <w:r>
        <w:rPr>
          <w:rFonts w:ascii="Century Gothic" w:hAnsi="Century Gothic" w:cs="Century Gothic"/>
          <w:spacing w:val="3"/>
          <w:sz w:val="16"/>
          <w:szCs w:val="16"/>
        </w:rPr>
        <w:t xml:space="preserve">% VALORIZADO DE SUPERVISIÓN </w:t>
      </w:r>
      <w:bookmarkStart w:id="6" w:name="_Hlk39044689"/>
      <w:r>
        <w:rPr>
          <w:rFonts w:ascii="Century Gothic" w:hAnsi="Century Gothic" w:cs="Century Gothic"/>
          <w:spacing w:val="3"/>
          <w:sz w:val="16"/>
          <w:szCs w:val="16"/>
        </w:rPr>
        <w:t>DEL 22 AL 31 DE MARZO DEL 2021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</w:p>
    <w:p w14:paraId="27182104" w14:textId="77777777" w:rsidR="00B83A2A" w:rsidRDefault="00B83A2A" w:rsidP="00B83A2A">
      <w:pPr>
        <w:spacing w:line="240" w:lineRule="auto"/>
        <w:ind w:firstLine="284"/>
        <w:jc w:val="both"/>
        <w:rPr>
          <w:rFonts w:ascii="Calibri" w:eastAsia="Times New Roman" w:hAnsi="Calibri"/>
          <w:szCs w:val="22"/>
        </w:rPr>
      </w:pPr>
      <w:r>
        <w:rPr>
          <w:rFonts w:ascii="Century Gothic" w:hAnsi="Century Gothic" w:cs="Century Gothic"/>
          <w:spacing w:val="3"/>
          <w:sz w:val="16"/>
          <w:szCs w:val="16"/>
        </w:rPr>
        <w:t>SUPERVISIÓN DEL 22 AL 31 DE MARZO DEL 2021</w:t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  <w:r>
        <w:rPr>
          <w:rFonts w:ascii="Century Gothic" w:hAnsi="Century Gothic" w:cs="Century Gothic"/>
          <w:spacing w:val="3"/>
          <w:sz w:val="16"/>
          <w:szCs w:val="16"/>
        </w:rPr>
        <w:tab/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: </w:t>
      </w:r>
      <w:r>
        <w:rPr>
          <w:rFonts w:ascii="Century Gothic" w:hAnsi="Century Gothic" w:cs="Century Gothic"/>
          <w:spacing w:val="3"/>
          <w:sz w:val="16"/>
          <w:szCs w:val="16"/>
        </w:rPr>
        <w:tab/>
        <w:t xml:space="preserve">S/. </w:t>
      </w:r>
      <w:bookmarkEnd w:id="5"/>
      <w:bookmarkEnd w:id="6"/>
      <w:r>
        <w:rPr>
          <w:rFonts w:ascii="Century Gothic" w:hAnsi="Century Gothic" w:cs="Century Gothic"/>
          <w:spacing w:val="3"/>
          <w:sz w:val="16"/>
          <w:szCs w:val="16"/>
        </w:rPr>
        <w:t>23,741.72</w:t>
      </w:r>
    </w:p>
    <w:p w14:paraId="01E9AC21" w14:textId="6232F566" w:rsidR="000229C5" w:rsidRDefault="000229C5" w:rsidP="005A583F">
      <w:pPr>
        <w:widowControl w:val="0"/>
        <w:tabs>
          <w:tab w:val="left" w:pos="567"/>
          <w:tab w:val="left" w:pos="3969"/>
        </w:tabs>
        <w:autoSpaceDE w:val="0"/>
        <w:autoSpaceDN w:val="0"/>
        <w:adjustRightInd w:val="0"/>
        <w:spacing w:before="40" w:after="0" w:line="240" w:lineRule="auto"/>
        <w:ind w:left="4395" w:hanging="4111"/>
        <w:jc w:val="both"/>
        <w:rPr>
          <w:rFonts w:ascii="Century Gothic" w:hAnsi="Century Gothic" w:cs="Century Gothic"/>
          <w:spacing w:val="3"/>
          <w:sz w:val="16"/>
          <w:szCs w:val="16"/>
        </w:rPr>
      </w:pPr>
    </w:p>
    <w:p w14:paraId="27ADEBA2" w14:textId="77777777" w:rsidR="005A583F" w:rsidRPr="00251265" w:rsidRDefault="005A583F" w:rsidP="005A583F">
      <w:pPr>
        <w:spacing w:after="0"/>
        <w:rPr>
          <w:rFonts w:ascii="Century Gothic" w:hAnsi="Century Gothic"/>
          <w:sz w:val="16"/>
          <w:szCs w:val="16"/>
          <w:lang w:val="es-ES" w:eastAsia="es-ES"/>
        </w:rPr>
      </w:pPr>
    </w:p>
    <w:p w14:paraId="56355B0D" w14:textId="77777777" w:rsidR="005A583F" w:rsidRPr="00251265" w:rsidRDefault="005A583F" w:rsidP="005A583F">
      <w:pPr>
        <w:pStyle w:val="Ttulo1"/>
        <w:numPr>
          <w:ilvl w:val="1"/>
          <w:numId w:val="4"/>
        </w:numPr>
        <w:jc w:val="both"/>
        <w:rPr>
          <w:rFonts w:ascii="Century Gothic" w:hAnsi="Century Gothic" w:cs="Arial"/>
          <w:sz w:val="22"/>
          <w:szCs w:val="22"/>
        </w:rPr>
      </w:pPr>
      <w:bookmarkStart w:id="7" w:name="_Toc337557592"/>
      <w:r w:rsidRPr="00251265">
        <w:rPr>
          <w:rFonts w:ascii="Century Gothic" w:hAnsi="Century Gothic" w:cs="Arial"/>
          <w:sz w:val="22"/>
          <w:szCs w:val="22"/>
        </w:rPr>
        <w:t>LOCALIZACIÓN Y ENTORNO</w:t>
      </w:r>
      <w:bookmarkEnd w:id="7"/>
    </w:p>
    <w:p w14:paraId="57F2DA36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 w:val="16"/>
          <w:szCs w:val="16"/>
          <w:lang w:eastAsia="en-US"/>
        </w:rPr>
      </w:pPr>
    </w:p>
    <w:p w14:paraId="1AAA3751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251265">
        <w:rPr>
          <w:rFonts w:ascii="Century Gothic" w:eastAsia="Calibri" w:hAnsi="Century Gothic" w:cs="Arial"/>
          <w:szCs w:val="22"/>
          <w:lang w:eastAsia="en-US"/>
        </w:rPr>
        <w:t xml:space="preserve">OBRA: “INSTALACION DE UNIDADES BÁSICAS DE SANEAMINENTO (UBS) EN LAS COMUNIDADES DE CENTRO BASE, HUASCARCOCHA, SAN PEDRO, NUEVA UNIÓN, BAJO CAÑAFISTO, CENTRO CAÑAFISTO, SANTA ROSA ALTO, ATOCTAMBO, CONGA BLANCA, COLPAMAYO Y PUQUIO, DEL CENTRO POBLADO DE CUYUMALCA, DISTRITO DE CHOTA, PROVINCIA DE CHOTA – REGION CAJAMARCA”. </w:t>
      </w:r>
    </w:p>
    <w:p w14:paraId="0F18CEE8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</w:p>
    <w:p w14:paraId="45C661C3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251265">
        <w:rPr>
          <w:rFonts w:ascii="Century Gothic" w:eastAsia="Calibri" w:hAnsi="Century Gothic" w:cs="Arial"/>
          <w:szCs w:val="22"/>
          <w:lang w:eastAsia="en-US"/>
        </w:rPr>
        <w:t xml:space="preserve">Centro Poblado    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</w:r>
      <w:r w:rsidRPr="00251265">
        <w:rPr>
          <w:rFonts w:ascii="Century Gothic" w:eastAsia="Calibri" w:hAnsi="Century Gothic" w:cs="Arial"/>
          <w:szCs w:val="22"/>
          <w:lang w:eastAsia="en-US"/>
        </w:rPr>
        <w:softHyphen/>
        <w:t>:           Cuyumalca</w:t>
      </w:r>
    </w:p>
    <w:p w14:paraId="66A15A9E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251265">
        <w:rPr>
          <w:rFonts w:ascii="Century Gothic" w:eastAsia="Calibri" w:hAnsi="Century Gothic" w:cs="Arial"/>
          <w:szCs w:val="22"/>
          <w:lang w:eastAsia="en-US"/>
        </w:rPr>
        <w:t>Distrito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 xml:space="preserve"> 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: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Chota</w:t>
      </w:r>
    </w:p>
    <w:p w14:paraId="571E4500" w14:textId="77777777" w:rsidR="005A583F" w:rsidRPr="00251265" w:rsidRDefault="005A583F" w:rsidP="005A583F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251265">
        <w:rPr>
          <w:rFonts w:ascii="Century Gothic" w:eastAsia="Calibri" w:hAnsi="Century Gothic" w:cs="Arial"/>
          <w:szCs w:val="22"/>
          <w:lang w:eastAsia="en-US"/>
        </w:rPr>
        <w:t>Provincia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: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Chota</w:t>
      </w:r>
    </w:p>
    <w:p w14:paraId="3F49F687" w14:textId="77777777" w:rsidR="005A583F" w:rsidRPr="00251265" w:rsidRDefault="005A583F" w:rsidP="00EF3811">
      <w:pPr>
        <w:pStyle w:val="Prrafodelista"/>
        <w:ind w:left="360"/>
        <w:jc w:val="both"/>
        <w:rPr>
          <w:rFonts w:ascii="Century Gothic" w:hAnsi="Century Gothic" w:cs="Arial"/>
          <w:b/>
          <w:sz w:val="16"/>
          <w:szCs w:val="16"/>
        </w:rPr>
      </w:pPr>
      <w:r w:rsidRPr="00251265">
        <w:rPr>
          <w:rFonts w:ascii="Century Gothic" w:eastAsia="Calibri" w:hAnsi="Century Gothic" w:cs="Arial"/>
          <w:szCs w:val="22"/>
          <w:lang w:eastAsia="en-US"/>
        </w:rPr>
        <w:t>Departamento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:</w:t>
      </w:r>
      <w:r w:rsidRPr="00251265">
        <w:rPr>
          <w:rFonts w:ascii="Century Gothic" w:eastAsia="Calibri" w:hAnsi="Century Gothic" w:cs="Arial"/>
          <w:szCs w:val="22"/>
          <w:lang w:eastAsia="en-US"/>
        </w:rPr>
        <w:tab/>
        <w:t>Cajamarca</w:t>
      </w:r>
      <w:bookmarkStart w:id="8" w:name="_Toc337557593"/>
    </w:p>
    <w:p w14:paraId="1383779B" w14:textId="77777777" w:rsidR="005A583F" w:rsidRPr="00251265" w:rsidRDefault="005A583F" w:rsidP="005A583F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</w:p>
    <w:p w14:paraId="359031A0" w14:textId="77777777" w:rsidR="005A583F" w:rsidRDefault="005A583F" w:rsidP="005A583F">
      <w:pPr>
        <w:pStyle w:val="Ttulo1"/>
        <w:numPr>
          <w:ilvl w:val="1"/>
          <w:numId w:val="4"/>
        </w:numPr>
        <w:jc w:val="both"/>
        <w:rPr>
          <w:rFonts w:ascii="Century Gothic" w:hAnsi="Century Gothic" w:cs="Arial"/>
          <w:sz w:val="22"/>
          <w:szCs w:val="22"/>
        </w:rPr>
      </w:pPr>
      <w:r w:rsidRPr="00251265">
        <w:rPr>
          <w:rFonts w:ascii="Century Gothic" w:hAnsi="Century Gothic" w:cs="Arial"/>
          <w:sz w:val="22"/>
          <w:szCs w:val="22"/>
        </w:rPr>
        <w:t>PLAZO DE EJECUCION</w:t>
      </w:r>
    </w:p>
    <w:p w14:paraId="77CCA96E" w14:textId="77777777" w:rsidR="00537FB8" w:rsidRPr="00537FB8" w:rsidRDefault="00537FB8" w:rsidP="00537FB8">
      <w:pPr>
        <w:rPr>
          <w:sz w:val="2"/>
          <w:szCs w:val="2"/>
          <w:lang w:val="es-ES" w:eastAsia="es-ES"/>
        </w:rPr>
      </w:pPr>
    </w:p>
    <w:p w14:paraId="018CC6CB" w14:textId="77777777" w:rsidR="005A583F" w:rsidRDefault="005A583F" w:rsidP="005A583F">
      <w:pPr>
        <w:pStyle w:val="Textoindependiente"/>
        <w:spacing w:after="0"/>
        <w:ind w:left="426"/>
        <w:rPr>
          <w:rFonts w:ascii="Century Gothic" w:hAnsi="Century Gothic" w:cs="Arial"/>
          <w:sz w:val="24"/>
          <w:szCs w:val="24"/>
        </w:rPr>
      </w:pPr>
      <w:r w:rsidRPr="00251265">
        <w:rPr>
          <w:rFonts w:ascii="Century Gothic" w:hAnsi="Century Gothic" w:cs="Arial"/>
          <w:sz w:val="24"/>
          <w:szCs w:val="24"/>
        </w:rPr>
        <w:t>El plazo de la ejecución de la obra es de 300 días calendarios</w:t>
      </w:r>
      <w:bookmarkEnd w:id="8"/>
      <w:r w:rsidRPr="00251265">
        <w:rPr>
          <w:rFonts w:ascii="Century Gothic" w:hAnsi="Century Gothic" w:cs="Arial"/>
          <w:sz w:val="24"/>
          <w:szCs w:val="24"/>
        </w:rPr>
        <w:t>.</w:t>
      </w:r>
    </w:p>
    <w:p w14:paraId="10B30788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3F349F36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60CC9F70" w14:textId="40D73DC0" w:rsidR="005A583F" w:rsidRDefault="006B1D2A" w:rsidP="005A583F">
      <w:pPr>
        <w:pStyle w:val="Prrafodelista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>
        <w:rPr>
          <w:rFonts w:ascii="Century Gothic" w:hAnsi="Century Gothic" w:cs="Arial"/>
          <w:b/>
          <w:bCs/>
          <w:szCs w:val="22"/>
          <w:lang w:val="es-ES_tradnl"/>
        </w:rPr>
        <w:t xml:space="preserve">DE LA VALORIZACIÓN N° </w:t>
      </w:r>
      <w:r w:rsidR="00F429AD">
        <w:rPr>
          <w:rFonts w:ascii="Century Gothic" w:hAnsi="Century Gothic" w:cs="Arial"/>
          <w:b/>
          <w:bCs/>
          <w:szCs w:val="22"/>
          <w:lang w:val="es-ES_tradnl"/>
        </w:rPr>
        <w:t>1</w:t>
      </w:r>
      <w:r w:rsidR="00B83A2A">
        <w:rPr>
          <w:rFonts w:ascii="Century Gothic" w:hAnsi="Century Gothic" w:cs="Arial"/>
          <w:b/>
          <w:bCs/>
          <w:szCs w:val="22"/>
          <w:lang w:val="es-ES_tradnl"/>
        </w:rPr>
        <w:t>3</w:t>
      </w:r>
      <w:r>
        <w:rPr>
          <w:rFonts w:ascii="Century Gothic" w:hAnsi="Century Gothic" w:cs="Arial"/>
          <w:b/>
          <w:bCs/>
          <w:szCs w:val="22"/>
          <w:lang w:val="es-ES_tradnl"/>
        </w:rPr>
        <w:t xml:space="preserve"> – </w:t>
      </w:r>
      <w:r w:rsidR="00F429AD">
        <w:rPr>
          <w:rFonts w:ascii="Century Gothic" w:hAnsi="Century Gothic" w:cs="Arial"/>
          <w:b/>
          <w:bCs/>
          <w:szCs w:val="22"/>
          <w:lang w:val="es-ES_tradnl"/>
        </w:rPr>
        <w:t xml:space="preserve">DEL </w:t>
      </w:r>
      <w:r w:rsidR="00B83A2A">
        <w:rPr>
          <w:rFonts w:ascii="Century Gothic" w:hAnsi="Century Gothic" w:cs="Arial"/>
          <w:b/>
          <w:bCs/>
          <w:szCs w:val="22"/>
          <w:lang w:val="es-ES_tradnl"/>
        </w:rPr>
        <w:t xml:space="preserve">22 AL 31 DE MARZO </w:t>
      </w:r>
      <w:r>
        <w:rPr>
          <w:rFonts w:ascii="Century Gothic" w:hAnsi="Century Gothic" w:cs="Arial"/>
          <w:b/>
          <w:bCs/>
          <w:szCs w:val="22"/>
          <w:lang w:val="es-ES_tradnl"/>
        </w:rPr>
        <w:t>DEL CONTRATISTA</w:t>
      </w:r>
    </w:p>
    <w:p w14:paraId="250D727E" w14:textId="77777777" w:rsidR="00217639" w:rsidRDefault="00217639" w:rsidP="00217639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0FEE0758" w14:textId="77777777" w:rsidR="00217639" w:rsidRDefault="00217639" w:rsidP="00217639">
      <w:pPr>
        <w:pStyle w:val="Ttulo1"/>
        <w:numPr>
          <w:ilvl w:val="1"/>
          <w:numId w:val="6"/>
        </w:numPr>
        <w:jc w:val="both"/>
        <w:rPr>
          <w:rFonts w:ascii="Century Gothic" w:hAnsi="Century Gothic" w:cs="Arial"/>
          <w:sz w:val="22"/>
          <w:szCs w:val="22"/>
          <w:lang w:val="es-PE"/>
        </w:rPr>
      </w:pPr>
      <w:r w:rsidRPr="00C206E6">
        <w:rPr>
          <w:rFonts w:ascii="Century Gothic" w:hAnsi="Century Gothic" w:cs="Arial"/>
          <w:sz w:val="22"/>
          <w:szCs w:val="22"/>
          <w:lang w:val="es-PE"/>
        </w:rPr>
        <w:t>AVANCES FÍSICOS</w:t>
      </w:r>
    </w:p>
    <w:p w14:paraId="399C7DF5" w14:textId="77777777" w:rsidR="00217639" w:rsidRPr="00217639" w:rsidRDefault="00217639" w:rsidP="00217639">
      <w:pPr>
        <w:rPr>
          <w:lang w:eastAsia="es-ES"/>
        </w:rPr>
      </w:pPr>
    </w:p>
    <w:p w14:paraId="560753CF" w14:textId="77777777" w:rsidR="00B83A2A" w:rsidRPr="008A1E97" w:rsidRDefault="00B83A2A" w:rsidP="00B83A2A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8A1E97">
        <w:rPr>
          <w:rFonts w:ascii="Century Gothic" w:eastAsia="Calibri" w:hAnsi="Century Gothic" w:cs="Arial"/>
          <w:szCs w:val="22"/>
          <w:lang w:eastAsia="en-US"/>
        </w:rPr>
        <w:t xml:space="preserve">Al corte desde el </w:t>
      </w:r>
      <w:r>
        <w:rPr>
          <w:rFonts w:ascii="Century Gothic" w:eastAsia="Calibri" w:hAnsi="Century Gothic" w:cs="Arial"/>
          <w:szCs w:val="22"/>
          <w:lang w:eastAsia="en-US"/>
        </w:rPr>
        <w:t>22 al 31 de marzo del 2021</w:t>
      </w:r>
      <w:r w:rsidRPr="008A1E97">
        <w:rPr>
          <w:rFonts w:ascii="Century Gothic" w:eastAsia="Calibri" w:hAnsi="Century Gothic" w:cs="Arial"/>
          <w:szCs w:val="22"/>
          <w:lang w:eastAsia="en-US"/>
        </w:rPr>
        <w:t xml:space="preserve"> la Valorización </w:t>
      </w:r>
      <w:bookmarkStart w:id="9" w:name="_Hlk55319868"/>
      <w:r w:rsidRPr="008A1E97">
        <w:rPr>
          <w:rFonts w:ascii="Century Gothic" w:eastAsia="Calibri" w:hAnsi="Century Gothic" w:cs="Arial"/>
          <w:szCs w:val="22"/>
          <w:lang w:eastAsia="en-US"/>
        </w:rPr>
        <w:t xml:space="preserve">N° </w:t>
      </w:r>
      <w:r>
        <w:rPr>
          <w:rFonts w:ascii="Century Gothic" w:eastAsia="Calibri" w:hAnsi="Century Gothic" w:cs="Arial"/>
          <w:szCs w:val="22"/>
          <w:lang w:eastAsia="en-US"/>
        </w:rPr>
        <w:t>13</w:t>
      </w:r>
    </w:p>
    <w:p w14:paraId="72272176" w14:textId="24E33541" w:rsidR="00B83A2A" w:rsidRPr="00AB65BA" w:rsidRDefault="00B83A2A" w:rsidP="00B83A2A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AB65BA">
        <w:rPr>
          <w:rFonts w:ascii="Century Gothic" w:eastAsia="Calibri" w:hAnsi="Century Gothic" w:cs="Arial"/>
          <w:szCs w:val="22"/>
          <w:lang w:eastAsia="en-US"/>
        </w:rPr>
        <w:t xml:space="preserve">Avance ejecutado del </w:t>
      </w:r>
      <w:r w:rsidR="00CD5559">
        <w:rPr>
          <w:rFonts w:ascii="Century Gothic" w:eastAsia="Calibri" w:hAnsi="Century Gothic" w:cs="Arial"/>
          <w:szCs w:val="22"/>
          <w:lang w:eastAsia="en-US"/>
        </w:rPr>
        <w:t>22 al 31 de marzo</w:t>
      </w:r>
      <w:r w:rsidRPr="00AB65BA">
        <w:rPr>
          <w:rFonts w:ascii="Century Gothic" w:eastAsia="Calibri" w:hAnsi="Century Gothic" w:cs="Arial"/>
          <w:szCs w:val="22"/>
          <w:lang w:eastAsia="en-US"/>
        </w:rPr>
        <w:tab/>
      </w:r>
      <w:r w:rsidRPr="00AB65BA">
        <w:rPr>
          <w:rFonts w:ascii="Century Gothic" w:eastAsia="Calibri" w:hAnsi="Century Gothic" w:cs="Arial"/>
          <w:szCs w:val="22"/>
          <w:lang w:eastAsia="en-US"/>
        </w:rPr>
        <w:tab/>
      </w:r>
      <w:r>
        <w:rPr>
          <w:rFonts w:ascii="Century Gothic" w:eastAsia="Calibri" w:hAnsi="Century Gothic" w:cs="Arial"/>
          <w:szCs w:val="22"/>
          <w:lang w:eastAsia="en-US"/>
        </w:rPr>
        <w:tab/>
      </w:r>
      <w:r w:rsidRPr="00AB65BA">
        <w:rPr>
          <w:rFonts w:ascii="Century Gothic" w:eastAsia="Calibri" w:hAnsi="Century Gothic" w:cs="Arial"/>
          <w:szCs w:val="22"/>
          <w:lang w:eastAsia="en-US"/>
        </w:rPr>
        <w:t xml:space="preserve">: </w:t>
      </w:r>
      <w:r>
        <w:rPr>
          <w:rFonts w:ascii="Century Gothic" w:eastAsia="Calibri" w:hAnsi="Century Gothic" w:cs="Arial"/>
          <w:szCs w:val="22"/>
          <w:lang w:eastAsia="en-US"/>
        </w:rPr>
        <w:t>1.97</w:t>
      </w:r>
      <w:r w:rsidRPr="00AB65BA">
        <w:rPr>
          <w:rFonts w:ascii="Century Gothic" w:eastAsia="Calibri" w:hAnsi="Century Gothic" w:cs="Arial"/>
          <w:szCs w:val="22"/>
          <w:lang w:eastAsia="en-US"/>
        </w:rPr>
        <w:t>%</w:t>
      </w:r>
    </w:p>
    <w:p w14:paraId="623B8FF8" w14:textId="4BB5F9E5" w:rsidR="00B83A2A" w:rsidRPr="00AB65BA" w:rsidRDefault="00B83A2A" w:rsidP="00B83A2A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  <w:r w:rsidRPr="00AB65BA">
        <w:rPr>
          <w:rFonts w:ascii="Century Gothic" w:eastAsia="Calibri" w:hAnsi="Century Gothic" w:cs="Arial"/>
          <w:szCs w:val="22"/>
          <w:lang w:eastAsia="en-US"/>
        </w:rPr>
        <w:t xml:space="preserve">Avance ejecutado acumulado </w:t>
      </w:r>
      <w:r w:rsidR="009F07BA">
        <w:rPr>
          <w:rFonts w:ascii="Century Gothic" w:eastAsia="Calibri" w:hAnsi="Century Gothic" w:cs="Arial"/>
          <w:szCs w:val="22"/>
          <w:lang w:eastAsia="en-US"/>
        </w:rPr>
        <w:t xml:space="preserve">al </w:t>
      </w:r>
      <w:r w:rsidR="00502009">
        <w:rPr>
          <w:rFonts w:ascii="Century Gothic" w:eastAsia="Calibri" w:hAnsi="Century Gothic" w:cs="Arial"/>
          <w:szCs w:val="22"/>
          <w:lang w:eastAsia="en-US"/>
        </w:rPr>
        <w:t>31 de marzo</w:t>
      </w:r>
      <w:r>
        <w:rPr>
          <w:rFonts w:ascii="Century Gothic" w:eastAsia="Calibri" w:hAnsi="Century Gothic" w:cs="Arial"/>
          <w:szCs w:val="22"/>
          <w:lang w:eastAsia="en-US"/>
        </w:rPr>
        <w:tab/>
      </w:r>
      <w:r>
        <w:rPr>
          <w:rFonts w:ascii="Century Gothic" w:eastAsia="Calibri" w:hAnsi="Century Gothic" w:cs="Arial"/>
          <w:szCs w:val="22"/>
          <w:lang w:eastAsia="en-US"/>
        </w:rPr>
        <w:tab/>
      </w:r>
      <w:r w:rsidRPr="00AB65BA">
        <w:rPr>
          <w:rFonts w:ascii="Century Gothic" w:eastAsia="Calibri" w:hAnsi="Century Gothic" w:cs="Arial"/>
          <w:szCs w:val="22"/>
          <w:lang w:eastAsia="en-US"/>
        </w:rPr>
        <w:t xml:space="preserve">: </w:t>
      </w:r>
      <w:r>
        <w:rPr>
          <w:rFonts w:ascii="Century Gothic" w:eastAsia="Calibri" w:hAnsi="Century Gothic" w:cs="Arial"/>
          <w:szCs w:val="22"/>
          <w:lang w:eastAsia="en-US"/>
        </w:rPr>
        <w:t>66.58</w:t>
      </w:r>
      <w:r w:rsidRPr="00AB65BA">
        <w:rPr>
          <w:rFonts w:ascii="Century Gothic" w:eastAsia="Calibri" w:hAnsi="Century Gothic" w:cs="Arial"/>
          <w:szCs w:val="22"/>
          <w:lang w:eastAsia="en-US"/>
        </w:rPr>
        <w:t>%</w:t>
      </w:r>
    </w:p>
    <w:p w14:paraId="220F10B6" w14:textId="77777777" w:rsidR="00B83A2A" w:rsidRPr="00EA4AD7" w:rsidRDefault="00B83A2A" w:rsidP="00B83A2A">
      <w:pPr>
        <w:spacing w:after="0" w:line="240" w:lineRule="auto"/>
        <w:ind w:left="4949" w:hanging="4589"/>
        <w:rPr>
          <w:rFonts w:ascii="Century Gothic" w:eastAsia="Calibri" w:hAnsi="Century Gothic" w:cs="Arial"/>
          <w:szCs w:val="22"/>
          <w:lang w:eastAsia="en-US"/>
        </w:rPr>
      </w:pPr>
      <w:r w:rsidRPr="00AB65BA">
        <w:rPr>
          <w:rFonts w:ascii="Century Gothic" w:eastAsia="Calibri" w:hAnsi="Century Gothic" w:cs="Arial"/>
          <w:szCs w:val="22"/>
          <w:lang w:eastAsia="en-US"/>
        </w:rPr>
        <w:t>Situación de la obra</w:t>
      </w:r>
      <w:r w:rsidRPr="00AB65BA">
        <w:rPr>
          <w:rFonts w:ascii="Century Gothic" w:eastAsia="Calibri" w:hAnsi="Century Gothic" w:cs="Arial"/>
          <w:szCs w:val="22"/>
          <w:lang w:eastAsia="en-US"/>
        </w:rPr>
        <w:tab/>
      </w:r>
      <w:r w:rsidRPr="00AB65BA">
        <w:rPr>
          <w:rFonts w:ascii="Century Gothic" w:eastAsia="Calibri" w:hAnsi="Century Gothic" w:cs="Arial"/>
          <w:szCs w:val="22"/>
          <w:lang w:eastAsia="en-US"/>
        </w:rPr>
        <w:tab/>
        <w:t xml:space="preserve">: </w:t>
      </w:r>
      <w:r>
        <w:rPr>
          <w:rFonts w:ascii="Century Gothic" w:hAnsi="Century Gothic" w:cs="Century Gothic"/>
          <w:spacing w:val="3"/>
          <w:szCs w:val="22"/>
        </w:rPr>
        <w:t>Intervenida económicamente</w:t>
      </w:r>
    </w:p>
    <w:bookmarkEnd w:id="9"/>
    <w:p w14:paraId="06873DD8" w14:textId="4436F642" w:rsidR="00401858" w:rsidRPr="00C206E6" w:rsidRDefault="00401858" w:rsidP="00157052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</w:p>
    <w:p w14:paraId="0D5C3A46" w14:textId="77777777" w:rsidR="00217639" w:rsidRPr="00C206E6" w:rsidRDefault="00217639" w:rsidP="00217639">
      <w:pPr>
        <w:pStyle w:val="Ttulo1"/>
        <w:numPr>
          <w:ilvl w:val="1"/>
          <w:numId w:val="6"/>
        </w:numPr>
        <w:jc w:val="both"/>
        <w:rPr>
          <w:rFonts w:ascii="Century Gothic" w:hAnsi="Century Gothic" w:cs="Arial"/>
          <w:sz w:val="22"/>
          <w:szCs w:val="22"/>
          <w:lang w:val="es-PE"/>
        </w:rPr>
      </w:pPr>
      <w:r w:rsidRPr="00C206E6">
        <w:rPr>
          <w:rFonts w:ascii="Century Gothic" w:hAnsi="Century Gothic" w:cs="Arial"/>
          <w:sz w:val="22"/>
          <w:szCs w:val="22"/>
          <w:lang w:val="es-PE"/>
        </w:rPr>
        <w:t>ESTADO SITUACIONAL DE LA OBRA</w:t>
      </w:r>
    </w:p>
    <w:p w14:paraId="263448C0" w14:textId="77777777" w:rsidR="00217639" w:rsidRPr="00C206E6" w:rsidRDefault="00217639" w:rsidP="00217639">
      <w:pPr>
        <w:pStyle w:val="Prrafodelista"/>
        <w:ind w:left="360"/>
        <w:jc w:val="both"/>
        <w:rPr>
          <w:rFonts w:ascii="Century Gothic" w:eastAsia="Calibri" w:hAnsi="Century Gothic" w:cs="Arial"/>
          <w:szCs w:val="22"/>
          <w:lang w:eastAsia="en-US"/>
        </w:rPr>
      </w:pPr>
    </w:p>
    <w:p w14:paraId="1822971D" w14:textId="77777777" w:rsidR="00C95393" w:rsidRPr="006D671F" w:rsidRDefault="00C95393" w:rsidP="00C95393">
      <w:pPr>
        <w:spacing w:after="0" w:line="240" w:lineRule="auto"/>
        <w:ind w:left="284" w:firstLine="424"/>
        <w:rPr>
          <w:rFonts w:ascii="Century Gothic" w:hAnsi="Century Gothic" w:cs="Arial"/>
          <w:szCs w:val="22"/>
          <w:highlight w:val="yellow"/>
          <w:lang w:val="es-ES_tradnl"/>
        </w:rPr>
      </w:pPr>
      <w:r>
        <w:rPr>
          <w:rFonts w:ascii="Century Gothic" w:hAnsi="Century Gothic" w:cs="Arial"/>
          <w:szCs w:val="22"/>
          <w:lang w:val="es-ES_tradnl"/>
        </w:rPr>
        <w:t>Referente al avance de obra debo indicar que la obra se encuentra intervenida económicamente y presenta un avance ejecutado acumulado de 66.58%.</w:t>
      </w:r>
    </w:p>
    <w:p w14:paraId="76CEA080" w14:textId="77777777" w:rsidR="00217639" w:rsidRDefault="00217639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6FF039F2" w14:textId="77777777" w:rsidR="00217639" w:rsidRDefault="00217639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6DEBE508" w14:textId="77777777" w:rsidR="008A1D87" w:rsidRDefault="008A1D87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0DBE684F" w14:textId="77777777" w:rsidR="008A1D87" w:rsidRDefault="008A1D87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5CB450AD" w14:textId="7C7D0C7B" w:rsidR="008A1D87" w:rsidRDefault="008A1D87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0C87DC9C" w14:textId="77777777" w:rsidR="00217639" w:rsidRPr="00C206E6" w:rsidRDefault="00217639" w:rsidP="00217639">
      <w:pPr>
        <w:spacing w:after="0" w:line="240" w:lineRule="auto"/>
        <w:ind w:left="284"/>
        <w:rPr>
          <w:rFonts w:ascii="Century Gothic" w:hAnsi="Century Gothic" w:cs="Arial"/>
          <w:szCs w:val="22"/>
          <w:lang w:val="es-ES_tradnl"/>
        </w:rPr>
      </w:pPr>
    </w:p>
    <w:p w14:paraId="53270564" w14:textId="77777777" w:rsidR="00217639" w:rsidRPr="00217639" w:rsidRDefault="00217639" w:rsidP="00217639">
      <w:pPr>
        <w:pStyle w:val="Ttulo1"/>
        <w:numPr>
          <w:ilvl w:val="1"/>
          <w:numId w:val="6"/>
        </w:numPr>
        <w:jc w:val="both"/>
        <w:rPr>
          <w:rFonts w:ascii="Century Gothic" w:hAnsi="Century Gothic" w:cs="Arial"/>
          <w:sz w:val="22"/>
          <w:szCs w:val="22"/>
          <w:lang w:val="es-PE"/>
        </w:rPr>
      </w:pPr>
      <w:r>
        <w:rPr>
          <w:rFonts w:ascii="Century Gothic" w:hAnsi="Century Gothic" w:cs="Arial"/>
          <w:sz w:val="22"/>
          <w:szCs w:val="22"/>
          <w:lang w:val="es-PE"/>
        </w:rPr>
        <w:t>RESUMEN DE VALORIZACIÓN ACTUAL EN PORCENTAJES</w:t>
      </w:r>
    </w:p>
    <w:p w14:paraId="1B06BA6D" w14:textId="77777777" w:rsidR="00217639" w:rsidRPr="00537FB8" w:rsidRDefault="00217639" w:rsidP="00217639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 w:val="20"/>
          <w:lang w:val="es-ES_tradnl"/>
        </w:rPr>
      </w:pPr>
    </w:p>
    <w:p w14:paraId="6C2AAD0E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tbl>
      <w:tblPr>
        <w:tblW w:w="916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5"/>
        <w:gridCol w:w="1125"/>
        <w:gridCol w:w="818"/>
        <w:gridCol w:w="1918"/>
      </w:tblGrid>
      <w:tr w:rsidR="00D53B86" w:rsidRPr="00C206E6" w14:paraId="47894751" w14:textId="77777777" w:rsidTr="000C4D55">
        <w:trPr>
          <w:trHeight w:val="694"/>
          <w:jc w:val="center"/>
        </w:trPr>
        <w:tc>
          <w:tcPr>
            <w:tcW w:w="5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DF77A8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  <w:lang w:val="es-ES"/>
              </w:rPr>
              <w:t>OBRA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FE5580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AVANCE REAL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22F7CD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ESTADO DE LA OBRA</w:t>
            </w:r>
          </w:p>
        </w:tc>
      </w:tr>
      <w:tr w:rsidR="00D53B86" w:rsidRPr="00C206E6" w14:paraId="16F0C972" w14:textId="77777777" w:rsidTr="000C4D55">
        <w:trPr>
          <w:trHeight w:val="361"/>
          <w:jc w:val="center"/>
        </w:trPr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1D214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65396F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ACTUAL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92E03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ACUM.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5472F5E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sz w:val="20"/>
              </w:rPr>
            </w:pPr>
            <w:r w:rsidRPr="00C206E6">
              <w:rPr>
                <w:rFonts w:ascii="Century Gothic" w:hAnsi="Century Gothic"/>
                <w:sz w:val="20"/>
              </w:rPr>
              <w:t> </w:t>
            </w:r>
          </w:p>
        </w:tc>
      </w:tr>
      <w:tr w:rsidR="00D53B86" w:rsidRPr="00C206E6" w14:paraId="2ADACD15" w14:textId="77777777" w:rsidTr="000C4D55">
        <w:trPr>
          <w:trHeight w:val="361"/>
          <w:jc w:val="center"/>
        </w:trPr>
        <w:tc>
          <w:tcPr>
            <w:tcW w:w="5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E6CD8E8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sz w:val="20"/>
              </w:rPr>
            </w:pPr>
            <w:r w:rsidRPr="00C206E6">
              <w:rPr>
                <w:rFonts w:ascii="Century Gothic" w:hAnsi="Century Gothic"/>
                <w:sz w:val="2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A027E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%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CE56D2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 w:rsidRPr="00C206E6">
              <w:rPr>
                <w:rFonts w:ascii="Century Gothic" w:hAnsi="Century Gothic"/>
                <w:b/>
                <w:bCs/>
                <w:iCs/>
                <w:sz w:val="20"/>
              </w:rPr>
              <w:t>%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E56EDD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sz w:val="20"/>
              </w:rPr>
            </w:pPr>
            <w:r w:rsidRPr="00C206E6">
              <w:rPr>
                <w:rFonts w:ascii="Century Gothic" w:hAnsi="Century Gothic"/>
                <w:sz w:val="20"/>
              </w:rPr>
              <w:t> </w:t>
            </w:r>
          </w:p>
        </w:tc>
      </w:tr>
      <w:tr w:rsidR="00D53B86" w:rsidRPr="00C206E6" w14:paraId="7B4CE219" w14:textId="77777777" w:rsidTr="000C4D55">
        <w:trPr>
          <w:trHeight w:val="3116"/>
          <w:jc w:val="center"/>
        </w:trPr>
        <w:tc>
          <w:tcPr>
            <w:tcW w:w="5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77D5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Cs/>
                <w:iCs/>
                <w:sz w:val="20"/>
              </w:rPr>
            </w:pPr>
            <w:r w:rsidRPr="00C206E6">
              <w:rPr>
                <w:rFonts w:ascii="Century Gothic" w:hAnsi="Century Gothic"/>
                <w:bCs/>
                <w:iCs/>
                <w:sz w:val="20"/>
              </w:rPr>
              <w:t>“INSTALACIÓN DE UNIDADES BASICAS DESANEAMIENTO(UBS) EN LAS COMUNIDADES DE CENTRO BASE, HUASCARCOCHA, SAN PEDRO, NUEVA UNION, BAJO CAÑAFISTO, SANTA ROSA ALTO, ATOCTAMBO, CONGA BLANCA, COLPA MAYO Y PUQUIO DEL CENTRO POBLADO CUYUMALCA DISTRITO Y PROVINCIA DE CHOTA, REGION CAJAMARCA”</w:t>
            </w:r>
          </w:p>
          <w:p w14:paraId="71D3F65D" w14:textId="77777777" w:rsidR="00D53B86" w:rsidRPr="00C206E6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3705" w14:textId="77777777" w:rsidR="00D53B86" w:rsidRPr="004711DC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iCs/>
                <w:sz w:val="20"/>
              </w:rPr>
              <w:t>1.97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AC55" w14:textId="77777777" w:rsidR="00D53B86" w:rsidRPr="004711DC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66.58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19EA" w14:textId="77777777" w:rsidR="00D53B86" w:rsidRPr="004711DC" w:rsidRDefault="00D53B86" w:rsidP="000C4D55">
            <w:pPr>
              <w:jc w:val="both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iCs/>
                <w:sz w:val="20"/>
              </w:rPr>
              <w:t>Intervenida económicamente</w:t>
            </w:r>
          </w:p>
        </w:tc>
      </w:tr>
    </w:tbl>
    <w:p w14:paraId="10FE92A2" w14:textId="77777777" w:rsidR="004C38D9" w:rsidRDefault="004C38D9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02A67C28" w14:textId="4ABCBB3F" w:rsidR="00D34552" w:rsidRPr="00C206E6" w:rsidRDefault="00D34552" w:rsidP="00D34552">
      <w:pPr>
        <w:jc w:val="both"/>
        <w:rPr>
          <w:rFonts w:ascii="Century Gothic" w:hAnsi="Century Gothic"/>
          <w:bCs/>
          <w:iCs/>
          <w:szCs w:val="22"/>
        </w:rPr>
      </w:pPr>
      <w:r w:rsidRPr="00C206E6">
        <w:rPr>
          <w:rFonts w:ascii="Century Gothic" w:hAnsi="Century Gothic"/>
          <w:bCs/>
          <w:iCs/>
          <w:szCs w:val="22"/>
        </w:rPr>
        <w:t>Como se muestra en el cuadro anterior, la obra: “INSTALACIÓN DE UNIDADES BASICAS DE SANEAMIENTO (UBS) EN LAS COMUNIDADES DE CENTRO BASE, HUASCARCOCHA, SAN PEDRO, NUEVA UNION, BAJO CAÑAFISTO, SANTA ROSA ALTO, ATOCTAMBO, CONGA BLANCA, COLPA MAYO Y PUQUIO DEL CENTRO POBLADO CUYUMALCA DISTRITO Y PROVINCIA DE CHOTA, REGION CAJAMARCA</w:t>
      </w:r>
      <w:r w:rsidRPr="00CA46EE">
        <w:rPr>
          <w:rFonts w:ascii="Century Gothic" w:hAnsi="Century Gothic"/>
          <w:bCs/>
          <w:iCs/>
          <w:szCs w:val="22"/>
        </w:rPr>
        <w:t xml:space="preserve">” </w:t>
      </w:r>
      <w:r w:rsidR="00D53B86" w:rsidRPr="00E5445B">
        <w:rPr>
          <w:rFonts w:ascii="Century Gothic" w:hAnsi="Century Gothic"/>
          <w:bCs/>
          <w:iCs/>
          <w:szCs w:val="22"/>
        </w:rPr>
        <w:t xml:space="preserve">A la fecha </w:t>
      </w:r>
      <w:bookmarkStart w:id="10" w:name="_Hlk55319901"/>
      <w:r w:rsidR="00D53B86">
        <w:rPr>
          <w:rFonts w:ascii="Century Gothic" w:hAnsi="Century Gothic"/>
          <w:bCs/>
          <w:iCs/>
          <w:szCs w:val="22"/>
        </w:rPr>
        <w:t>31 de marzo</w:t>
      </w:r>
      <w:r w:rsidR="00D53B86" w:rsidRPr="00E5445B">
        <w:rPr>
          <w:rFonts w:ascii="Century Gothic" w:hAnsi="Century Gothic"/>
          <w:bCs/>
          <w:iCs/>
          <w:szCs w:val="22"/>
        </w:rPr>
        <w:t xml:space="preserve"> del presente tiene un avance </w:t>
      </w:r>
      <w:r w:rsidR="00D53B86" w:rsidRPr="000D78DF">
        <w:rPr>
          <w:rFonts w:ascii="Century Gothic" w:hAnsi="Century Gothic"/>
          <w:bCs/>
          <w:iCs/>
          <w:szCs w:val="22"/>
        </w:rPr>
        <w:t xml:space="preserve">realmente ejecutado del </w:t>
      </w:r>
      <w:r w:rsidR="00D53B86">
        <w:rPr>
          <w:rFonts w:ascii="Century Gothic" w:hAnsi="Century Gothic"/>
          <w:bCs/>
          <w:iCs/>
          <w:szCs w:val="22"/>
        </w:rPr>
        <w:t>66.58</w:t>
      </w:r>
      <w:r w:rsidR="00D53B86" w:rsidRPr="000D78DF">
        <w:rPr>
          <w:rFonts w:ascii="Century Gothic" w:hAnsi="Century Gothic"/>
          <w:bCs/>
          <w:iCs/>
          <w:szCs w:val="22"/>
        </w:rPr>
        <w:t>%, según su cronograma valorizado alcanzado a la supervisión.</w:t>
      </w:r>
      <w:bookmarkEnd w:id="10"/>
    </w:p>
    <w:p w14:paraId="2D37B1B7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5804F882" w14:textId="77777777" w:rsidR="00B044B2" w:rsidRDefault="00B044B2" w:rsidP="00B044B2">
      <w:pPr>
        <w:pStyle w:val="Ttulo1"/>
        <w:jc w:val="both"/>
        <w:rPr>
          <w:rFonts w:ascii="Century Gothic" w:hAnsi="Century Gothic" w:cs="Arial"/>
          <w:sz w:val="22"/>
          <w:szCs w:val="22"/>
          <w:lang w:val="es-PE"/>
        </w:rPr>
      </w:pPr>
    </w:p>
    <w:p w14:paraId="14C9500E" w14:textId="77777777" w:rsidR="00B044B2" w:rsidRDefault="00B044B2" w:rsidP="00B044B2">
      <w:pPr>
        <w:rPr>
          <w:lang w:eastAsia="es-ES"/>
        </w:rPr>
      </w:pPr>
    </w:p>
    <w:p w14:paraId="69B537E9" w14:textId="77777777" w:rsidR="00B044B2" w:rsidRDefault="00B044B2" w:rsidP="00B044B2">
      <w:pPr>
        <w:rPr>
          <w:lang w:eastAsia="es-ES"/>
        </w:rPr>
      </w:pPr>
    </w:p>
    <w:p w14:paraId="48F277EC" w14:textId="7FFD3D36" w:rsidR="00A51816" w:rsidRPr="00B044B2" w:rsidRDefault="00A51816" w:rsidP="00B044B2">
      <w:pPr>
        <w:rPr>
          <w:lang w:eastAsia="es-ES"/>
        </w:rPr>
        <w:sectPr w:rsidR="00A51816" w:rsidRPr="00B044B2" w:rsidSect="004E1441">
          <w:headerReference w:type="default" r:id="rId8"/>
          <w:footerReference w:type="default" r:id="rId9"/>
          <w:pgSz w:w="11906" w:h="16838"/>
          <w:pgMar w:top="1832" w:right="1701" w:bottom="1417" w:left="1701" w:header="708" w:footer="708" w:gutter="0"/>
          <w:cols w:space="708"/>
          <w:docGrid w:linePitch="360"/>
        </w:sectPr>
      </w:pPr>
    </w:p>
    <w:p w14:paraId="4CA977F8" w14:textId="0468F101" w:rsidR="005A583F" w:rsidRDefault="006B1D2A" w:rsidP="00F56EA8">
      <w:pPr>
        <w:pStyle w:val="Ttulo1"/>
        <w:numPr>
          <w:ilvl w:val="1"/>
          <w:numId w:val="6"/>
        </w:numPr>
        <w:jc w:val="both"/>
        <w:rPr>
          <w:rFonts w:ascii="Century Gothic" w:hAnsi="Century Gothic" w:cs="Arial"/>
          <w:sz w:val="22"/>
          <w:szCs w:val="22"/>
          <w:lang w:val="es-PE"/>
        </w:rPr>
      </w:pPr>
      <w:r w:rsidRPr="00F56EA8">
        <w:rPr>
          <w:rFonts w:ascii="Century Gothic" w:hAnsi="Century Gothic" w:cs="Arial"/>
          <w:sz w:val="22"/>
          <w:szCs w:val="22"/>
          <w:lang w:val="es-PE"/>
        </w:rPr>
        <w:lastRenderedPageBreak/>
        <w:t>RESUMEN DE VALORIZACIONES</w:t>
      </w:r>
      <w:r w:rsidR="00796A07">
        <w:rPr>
          <w:rFonts w:ascii="Century Gothic" w:hAnsi="Century Gothic" w:cs="Arial"/>
          <w:sz w:val="22"/>
          <w:szCs w:val="22"/>
          <w:lang w:val="es-PE"/>
        </w:rPr>
        <w:t xml:space="preserve"> MENSUALES</w:t>
      </w:r>
    </w:p>
    <w:p w14:paraId="7E3CD7A1" w14:textId="7E6ECD27" w:rsidR="004D1A9C" w:rsidRDefault="004D1A9C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7BC1400F" w14:textId="3847CFCF" w:rsidR="00A51816" w:rsidRDefault="00AE6335" w:rsidP="00A51816">
      <w:pPr>
        <w:pStyle w:val="Prrafodelista"/>
        <w:ind w:left="1080" w:hanging="1647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 w:rsidRPr="00687A74">
        <w:rPr>
          <w:noProof/>
        </w:rPr>
        <w:drawing>
          <wp:inline distT="0" distB="0" distL="0" distR="0" wp14:anchorId="35FBFD49" wp14:editId="530EBCCB">
            <wp:extent cx="9782810" cy="37719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176" cy="37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7061" w14:textId="77777777" w:rsidR="00D34552" w:rsidRDefault="00D34552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3E41664C" w14:textId="205C8665" w:rsidR="00B044B2" w:rsidRDefault="00B044B2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189C84C5" w14:textId="479E3642" w:rsidR="00A51816" w:rsidRDefault="00A51816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1B9460C3" w14:textId="2650EA10" w:rsidR="00A51816" w:rsidRDefault="00A51816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09303DC2" w14:textId="1ABDFC11" w:rsidR="00A51816" w:rsidRDefault="00A51816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057BE1AF" w14:textId="7C8DB151" w:rsidR="00A51816" w:rsidRDefault="00A51816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62D859D9" w14:textId="20FBC98D" w:rsidR="00A51816" w:rsidRDefault="00A51816" w:rsidP="005A583F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5A9A07E3" w14:textId="77777777" w:rsidR="005A583F" w:rsidRDefault="006B1D2A" w:rsidP="00EF41CE">
      <w:pPr>
        <w:pStyle w:val="Prrafodelista"/>
        <w:ind w:left="1080" w:hanging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2.</w:t>
      </w:r>
      <w:r w:rsidR="00F56EA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5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 RESUMEN DE </w:t>
      </w:r>
      <w:r w:rsidRPr="00B361E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ADELANTOS 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Y</w:t>
      </w:r>
      <w:r w:rsidRPr="00B361E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 </w:t>
      </w:r>
      <w:r w:rsidRPr="009A5290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AMORTIZACIONES; DEDUCCIONES Y REDUCCIONES</w:t>
      </w:r>
    </w:p>
    <w:p w14:paraId="622D699A" w14:textId="19FA8C1B" w:rsidR="00E33BF0" w:rsidRDefault="00E33BF0" w:rsidP="00E33BF0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3BDDAF37" w14:textId="08863B75" w:rsidR="00B044B2" w:rsidRDefault="00B044B2" w:rsidP="00E33BF0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tbl>
      <w:tblPr>
        <w:tblW w:w="14834" w:type="dxa"/>
        <w:tblInd w:w="-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655"/>
        <w:gridCol w:w="1655"/>
        <w:gridCol w:w="1655"/>
        <w:gridCol w:w="1656"/>
        <w:gridCol w:w="1354"/>
        <w:gridCol w:w="1461"/>
        <w:gridCol w:w="1441"/>
        <w:gridCol w:w="1397"/>
        <w:gridCol w:w="1400"/>
      </w:tblGrid>
      <w:tr w:rsidR="00AE6335" w:rsidRPr="00687A74" w14:paraId="3EB856C5" w14:textId="77777777" w:rsidTr="00AE6335">
        <w:trPr>
          <w:trHeight w:val="398"/>
        </w:trPr>
        <w:tc>
          <w:tcPr>
            <w:tcW w:w="14834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D2E56D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auto"/>
                <w:sz w:val="32"/>
                <w:szCs w:val="32"/>
              </w:rPr>
            </w:pPr>
            <w:r w:rsidRPr="00687A74">
              <w:rPr>
                <w:rFonts w:ascii="Times New Roman" w:eastAsia="Times New Roman" w:hAnsi="Times New Roman"/>
                <w:color w:val="auto"/>
                <w:sz w:val="32"/>
                <w:szCs w:val="32"/>
              </w:rPr>
              <w:t>Adelantos y Amortizaciones; Deducciones y Reducciones.</w:t>
            </w:r>
          </w:p>
        </w:tc>
      </w:tr>
      <w:tr w:rsidR="00AE6335" w:rsidRPr="00687A74" w14:paraId="6EEA9F55" w14:textId="77777777" w:rsidTr="00AE6335">
        <w:trPr>
          <w:trHeight w:val="294"/>
        </w:trPr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AB0B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 xml:space="preserve">Mes de Adelantos Otorgados </w:t>
            </w:r>
          </w:p>
        </w:tc>
        <w:tc>
          <w:tcPr>
            <w:tcW w:w="66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98EA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Adelantos</w:t>
            </w:r>
          </w:p>
        </w:tc>
        <w:tc>
          <w:tcPr>
            <w:tcW w:w="13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33A2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proofErr w:type="spellStart"/>
            <w:r w:rsidRPr="00687A74">
              <w:rPr>
                <w:rFonts w:ascii="Calibri" w:eastAsia="Times New Roman" w:hAnsi="Calibri"/>
                <w:szCs w:val="22"/>
              </w:rPr>
              <w:t>Valorizacion</w:t>
            </w:r>
            <w:proofErr w:type="spellEnd"/>
            <w:r w:rsidRPr="00687A74">
              <w:rPr>
                <w:rFonts w:ascii="Calibri" w:eastAsia="Times New Roman" w:hAnsi="Calibri"/>
                <w:szCs w:val="22"/>
              </w:rPr>
              <w:t xml:space="preserve"> N° 01</w:t>
            </w: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9388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Amortizaciones</w:t>
            </w:r>
          </w:p>
        </w:tc>
        <w:tc>
          <w:tcPr>
            <w:tcW w:w="27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77C5C3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proofErr w:type="spellStart"/>
            <w:r w:rsidRPr="00687A74">
              <w:rPr>
                <w:rFonts w:ascii="Calibri" w:eastAsia="Times New Roman" w:hAnsi="Calibri"/>
                <w:szCs w:val="22"/>
              </w:rPr>
              <w:t>Deduciones</w:t>
            </w:r>
            <w:proofErr w:type="spellEnd"/>
            <w:r w:rsidRPr="00687A74">
              <w:rPr>
                <w:rFonts w:ascii="Calibri" w:eastAsia="Times New Roman" w:hAnsi="Calibri"/>
                <w:szCs w:val="22"/>
              </w:rPr>
              <w:t xml:space="preserve"> y Reducciones</w:t>
            </w:r>
          </w:p>
        </w:tc>
      </w:tr>
      <w:tr w:rsidR="00AE6335" w:rsidRPr="00687A74" w14:paraId="1112FCCF" w14:textId="77777777" w:rsidTr="00AE6335">
        <w:trPr>
          <w:trHeight w:val="884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636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</w:p>
        </w:tc>
        <w:tc>
          <w:tcPr>
            <w:tcW w:w="3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88D5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Directo</w:t>
            </w:r>
          </w:p>
        </w:tc>
        <w:tc>
          <w:tcPr>
            <w:tcW w:w="3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323E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Materiales</w:t>
            </w: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265A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21C84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Directo (Sin/IGV)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DB47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Materiales (Sin/IGV)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51F25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Directo (Sin/IGV)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2874BB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Adelanto Materiales (Sin/IGV)</w:t>
            </w:r>
          </w:p>
        </w:tc>
      </w:tr>
      <w:tr w:rsidR="00AE6335" w:rsidRPr="00687A74" w14:paraId="5400BA3E" w14:textId="77777777" w:rsidTr="00AE6335">
        <w:trPr>
          <w:trHeight w:val="589"/>
        </w:trPr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40A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3980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Ad. Sol. (</w:t>
            </w:r>
            <w:proofErr w:type="spellStart"/>
            <w:r w:rsidRPr="00687A74">
              <w:rPr>
                <w:rFonts w:ascii="Calibri" w:eastAsia="Times New Roman" w:hAnsi="Calibri"/>
                <w:szCs w:val="22"/>
              </w:rPr>
              <w:t>Inc</w:t>
            </w:r>
            <w:proofErr w:type="spellEnd"/>
            <w:r w:rsidRPr="00687A74">
              <w:rPr>
                <w:rFonts w:ascii="Calibri" w:eastAsia="Times New Roman" w:hAnsi="Calibri"/>
                <w:szCs w:val="22"/>
              </w:rPr>
              <w:t>/IGV)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DB9C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Ad. Sol. (Sin/IGV)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0D008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Ad. Sol. (</w:t>
            </w:r>
            <w:proofErr w:type="spellStart"/>
            <w:r w:rsidRPr="00687A74">
              <w:rPr>
                <w:rFonts w:ascii="Calibri" w:eastAsia="Times New Roman" w:hAnsi="Calibri"/>
                <w:szCs w:val="22"/>
              </w:rPr>
              <w:t>Inc</w:t>
            </w:r>
            <w:proofErr w:type="spellEnd"/>
            <w:r w:rsidRPr="00687A74">
              <w:rPr>
                <w:rFonts w:ascii="Calibri" w:eastAsia="Times New Roman" w:hAnsi="Calibri"/>
                <w:szCs w:val="22"/>
              </w:rPr>
              <w:t>/IGV)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8D03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Ad. Sol. (Sin/IGV)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7837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7C4CC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B8C0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D744A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F33337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</w:tr>
      <w:tr w:rsidR="00AE6335" w:rsidRPr="00687A74" w14:paraId="3AD23076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C0B4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nov-19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8D9D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1,410,276.16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79CE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1,195,149.29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AF66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C00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F267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45EA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FC73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8479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8CE6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</w:tr>
      <w:tr w:rsidR="00AE6335" w:rsidRPr="00687A74" w14:paraId="66E807C1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F4D0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dic-19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9027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F1A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3497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6E48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8971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59E5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42,361.18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4F4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38C5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83.14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9B456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</w:tr>
      <w:tr w:rsidR="00AE6335" w:rsidRPr="00687A74" w14:paraId="2B627F04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6003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ene-20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385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648E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48FE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2,781,213.01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2076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2,356,960.18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2B8E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B482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83,751.87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DBD6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247,608.14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56D8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82.19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E557E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</w:tr>
      <w:tr w:rsidR="00AE6335" w:rsidRPr="00687A74" w14:paraId="11A58D51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97CA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feb-20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0A54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32BA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C6F0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B5F5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70DE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A79A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66,127.80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8633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258,214.61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C48C3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052CF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-S/. 979.86</w:t>
            </w:r>
          </w:p>
        </w:tc>
      </w:tr>
      <w:tr w:rsidR="00AE6335" w:rsidRPr="00687A74" w14:paraId="603EB240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2628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mar-20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9C2D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6DC6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0F7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D79F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C4DB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D416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49,675.63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1142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167,987.40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6CCC79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146.25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CF9FA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-S/. 118.41</w:t>
            </w:r>
          </w:p>
        </w:tc>
      </w:tr>
      <w:tr w:rsidR="00AE6335" w:rsidRPr="00687A74" w14:paraId="41460787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378F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jul-20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61E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FB6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C82D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3D9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A7A2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E864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25,212.12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0570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29,652.79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A93F8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222.68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B7BB7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1,474.63</w:t>
            </w:r>
          </w:p>
        </w:tc>
      </w:tr>
      <w:tr w:rsidR="00AE6335" w:rsidRPr="00687A74" w14:paraId="67A859C7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9D09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ago-20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37B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3779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034F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CC55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C288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9361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78,094.64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BE04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167,766.30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77EC3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996.30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6DA7B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7,429.01</w:t>
            </w:r>
          </w:p>
        </w:tc>
      </w:tr>
      <w:tr w:rsidR="00AE6335" w:rsidRPr="00687A74" w14:paraId="5FC3F5DB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10DE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sep-20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EBDD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679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9BD8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94F2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DBD6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6500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142,568.29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9D0D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379,132.63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C81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1,958.74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98DDB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15,683.27</w:t>
            </w:r>
          </w:p>
        </w:tc>
      </w:tr>
      <w:tr w:rsidR="00AE6335" w:rsidRPr="00687A74" w14:paraId="142D5986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B097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oct-20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8F7B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60FD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94AF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086B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BAAD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5578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136,594.08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8F2B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385,133.25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55C4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3,485.23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D4FE51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3,292.82</w:t>
            </w:r>
          </w:p>
        </w:tc>
      </w:tr>
      <w:tr w:rsidR="00AE6335" w:rsidRPr="00687A74" w14:paraId="0C24EF90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12F8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nov-20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6AC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B827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71CE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CA2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C7C2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4C26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92,651.85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0C25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164,114.10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C613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2,645.07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FB08E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6,605.05</w:t>
            </w:r>
          </w:p>
        </w:tc>
      </w:tr>
      <w:tr w:rsidR="00AE6335" w:rsidRPr="00687A74" w14:paraId="285D9C1D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0EBB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dic-20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BDE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1F15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2E89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29AC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4E2C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F202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71,784.75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12AA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125,248.82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D8BA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2,305.51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E30A8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2.99</w:t>
            </w:r>
          </w:p>
        </w:tc>
      </w:tr>
      <w:tr w:rsidR="00AE6335" w:rsidRPr="00687A74" w14:paraId="3BE30D78" w14:textId="77777777" w:rsidTr="00AE6335">
        <w:trPr>
          <w:trHeight w:val="294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BA69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dic-20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18A0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7ABA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3226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A9F4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E0C9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12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757B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D044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9FB6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CEF3F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</w:tr>
      <w:tr w:rsidR="00AE6335" w:rsidRPr="00687A74" w14:paraId="602DFF41" w14:textId="77777777" w:rsidTr="00AE6335">
        <w:trPr>
          <w:trHeight w:val="294"/>
        </w:trPr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764F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ene-21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73A3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243B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DA7A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5B81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2DE4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6F59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9C45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F555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B97DE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0.00</w:t>
            </w:r>
          </w:p>
        </w:tc>
      </w:tr>
      <w:tr w:rsidR="00AE6335" w:rsidRPr="00687A74" w14:paraId="259B0ED9" w14:textId="77777777" w:rsidTr="00AE6335">
        <w:trPr>
          <w:trHeight w:val="309"/>
        </w:trPr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581F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mar-21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929A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E2A8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1029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D986" w14:textId="77777777" w:rsidR="00AE6335" w:rsidRPr="00687A74" w:rsidRDefault="00AE6335" w:rsidP="000C4D55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C159" w14:textId="77777777" w:rsidR="00AE6335" w:rsidRPr="00687A74" w:rsidRDefault="00AE6335" w:rsidP="000C4D55">
            <w:pPr>
              <w:spacing w:after="0" w:line="240" w:lineRule="auto"/>
              <w:jc w:val="center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N° 13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3ABD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25,630.06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4278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22,833.98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F51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1,417.67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A0B94" w14:textId="77777777" w:rsidR="00AE6335" w:rsidRPr="00687A74" w:rsidRDefault="00AE6335" w:rsidP="000C4D55">
            <w:pPr>
              <w:spacing w:after="0" w:line="240" w:lineRule="auto"/>
              <w:jc w:val="right"/>
              <w:rPr>
                <w:rFonts w:ascii="Calibri" w:eastAsia="Times New Roman" w:hAnsi="Calibri"/>
                <w:szCs w:val="22"/>
              </w:rPr>
            </w:pPr>
            <w:r w:rsidRPr="00687A74">
              <w:rPr>
                <w:rFonts w:ascii="Calibri" w:eastAsia="Times New Roman" w:hAnsi="Calibri"/>
                <w:szCs w:val="22"/>
              </w:rPr>
              <w:t>S/. 9,791.59</w:t>
            </w:r>
          </w:p>
        </w:tc>
      </w:tr>
    </w:tbl>
    <w:p w14:paraId="20A3A7AF" w14:textId="6BF0C008" w:rsidR="00C4049B" w:rsidRDefault="00C4049B" w:rsidP="00E33BF0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0E03DFDB" w14:textId="77777777" w:rsidR="00FF0706" w:rsidRDefault="00FF0706" w:rsidP="00E33BF0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4FBBE7C2" w14:textId="76B6E194" w:rsidR="00C4049B" w:rsidRDefault="00C4049B" w:rsidP="00E33BF0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0701BDD4" w14:textId="77777777" w:rsidR="00E33BF0" w:rsidRPr="009A5290" w:rsidRDefault="006B1D2A" w:rsidP="00EF41CE">
      <w:pPr>
        <w:pStyle w:val="Prrafodelista"/>
        <w:ind w:left="1080" w:hanging="1080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lastRenderedPageBreak/>
        <w:t>2.</w:t>
      </w:r>
      <w:r w:rsidR="00F56EA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6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 </w:t>
      </w:r>
      <w:r w:rsidRPr="009A5290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RESUMEN DE PAGOS EFECTUADOS AL CONTRATISTA EJECUTOR</w:t>
      </w:r>
    </w:p>
    <w:p w14:paraId="68DC350C" w14:textId="77777777" w:rsidR="00E33BF0" w:rsidRPr="00B044B2" w:rsidRDefault="00E33BF0" w:rsidP="00E33BF0">
      <w:pPr>
        <w:pStyle w:val="Prrafodelista"/>
        <w:ind w:left="1080"/>
        <w:jc w:val="both"/>
        <w:rPr>
          <w:rFonts w:ascii="Times New Roman" w:hAnsi="Times New Roman"/>
          <w:b/>
          <w:bCs/>
          <w:color w:val="auto"/>
          <w:sz w:val="10"/>
          <w:szCs w:val="10"/>
          <w:lang w:val="es-MX"/>
        </w:rPr>
      </w:pPr>
    </w:p>
    <w:p w14:paraId="46EC3F3A" w14:textId="6DBF41D2" w:rsidR="00511B16" w:rsidRDefault="00AE6335" w:rsidP="00B044B2">
      <w:pPr>
        <w:pStyle w:val="Prrafodelista"/>
        <w:ind w:left="1080" w:hanging="1931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 w:rsidRPr="00D346D1">
        <w:rPr>
          <w:noProof/>
        </w:rPr>
        <w:drawing>
          <wp:inline distT="0" distB="0" distL="0" distR="0" wp14:anchorId="5D4D0C80" wp14:editId="7E31BE7B">
            <wp:extent cx="10034308" cy="405765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64" cy="40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7C48B" w14:textId="6F7B84F5" w:rsidR="00A51816" w:rsidRDefault="00A51816" w:rsidP="00B044B2">
      <w:pPr>
        <w:pStyle w:val="Prrafodelista"/>
        <w:ind w:left="1080" w:hanging="1931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7245678F" w14:textId="6BA2C179" w:rsidR="00B54B10" w:rsidRDefault="00B54B10" w:rsidP="00B044B2">
      <w:pPr>
        <w:pStyle w:val="Prrafodelista"/>
        <w:ind w:left="1080" w:hanging="1931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5DE527C8" w14:textId="3B3401FE" w:rsidR="00B54B10" w:rsidRDefault="00B54B10" w:rsidP="00B044B2">
      <w:pPr>
        <w:pStyle w:val="Prrafodelista"/>
        <w:ind w:left="1080" w:hanging="1931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553D3B0C" w14:textId="77777777" w:rsidR="00B54B10" w:rsidRDefault="00B54B10" w:rsidP="00B044B2">
      <w:pPr>
        <w:pStyle w:val="Prrafodelista"/>
        <w:ind w:left="1080" w:hanging="1931"/>
        <w:jc w:val="both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</w:p>
    <w:p w14:paraId="7B2FE2AD" w14:textId="39DCF353" w:rsidR="00494010" w:rsidRDefault="00EF41CE" w:rsidP="00EF41CE">
      <w:pPr>
        <w:pStyle w:val="Prrafodelista"/>
        <w:ind w:left="1080" w:hanging="1080"/>
        <w:jc w:val="center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lastRenderedPageBreak/>
        <w:t>2.</w:t>
      </w:r>
      <w:r w:rsidR="00F56EA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7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 RESUMEN </w:t>
      </w:r>
      <w:r w:rsidRPr="00B361E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ANÁLISIS COMPARATIVO DE AVANCE PROGRAMADO VERSUS AVANCE REAL, FÍSICO Y FINANCIERO, CON SUS CORRESPONDIENTES CURVAS “S”</w:t>
      </w:r>
    </w:p>
    <w:p w14:paraId="6E5220CC" w14:textId="5B739051" w:rsidR="00494010" w:rsidRDefault="00EF41CE" w:rsidP="009D43B3">
      <w:pPr>
        <w:pStyle w:val="Prrafodelista"/>
        <w:ind w:left="0" w:firstLine="708"/>
        <w:rPr>
          <w:noProof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2.</w:t>
      </w:r>
      <w:r w:rsidR="00F56EA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7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.1 </w:t>
      </w:r>
      <w:r w:rsidRPr="00B361E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AVANCE PROGRAMADO VERSUS AVANCE REAL</w:t>
      </w:r>
    </w:p>
    <w:p w14:paraId="7B74519B" w14:textId="581A60F3" w:rsidR="00E61B3D" w:rsidRDefault="00E61C8F" w:rsidP="00E61C8F">
      <w:pPr>
        <w:pStyle w:val="Prrafodelista"/>
        <w:ind w:left="0"/>
        <w:rPr>
          <w:rFonts w:ascii="Times New Roman" w:hAnsi="Times New Roman"/>
          <w:b/>
          <w:bCs/>
          <w:color w:val="auto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7063EF2" wp14:editId="225C4C8E">
            <wp:extent cx="9248775" cy="4714875"/>
            <wp:effectExtent l="0" t="0" r="28575" b="2857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BE57146-3A75-4A56-A85E-17FE69975A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CB521F5" w14:textId="18DA44D0" w:rsidR="00322797" w:rsidRDefault="00EF41CE" w:rsidP="00E61C8F">
      <w:pPr>
        <w:ind w:firstLine="708"/>
        <w:rPr>
          <w:noProof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lastRenderedPageBreak/>
        <w:t>2.</w:t>
      </w:r>
      <w:r w:rsidR="00F56EA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7</w:t>
      </w:r>
      <w:r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.2 </w:t>
      </w:r>
      <w:r w:rsidRPr="009A5290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>AVANCE FINANCIERO PROGRAMADO VERSUS AVANCE FINANCIERO FÍSICO</w:t>
      </w:r>
      <w:r w:rsidRPr="00B361E8">
        <w:rPr>
          <w:rFonts w:ascii="Times New Roman" w:hAnsi="Times New Roman"/>
          <w:b/>
          <w:bCs/>
          <w:color w:val="auto"/>
          <w:sz w:val="24"/>
          <w:szCs w:val="24"/>
          <w:lang w:val="es-MX"/>
        </w:rPr>
        <w:t xml:space="preserve"> </w:t>
      </w:r>
    </w:p>
    <w:p w14:paraId="1F4D29D5" w14:textId="554F10D6" w:rsidR="00E61C8F" w:rsidRDefault="00E61C8F" w:rsidP="00B044B2">
      <w:pPr>
        <w:pStyle w:val="Prrafodelista"/>
        <w:tabs>
          <w:tab w:val="left" w:pos="284"/>
        </w:tabs>
        <w:spacing w:after="0" w:line="240" w:lineRule="auto"/>
        <w:ind w:left="1005" w:hanging="1005"/>
        <w:jc w:val="both"/>
        <w:rPr>
          <w:rFonts w:ascii="Century Gothic" w:hAnsi="Century Gothic" w:cs="Arial"/>
          <w:b/>
          <w:bCs/>
          <w:szCs w:val="22"/>
          <w:lang w:val="es-ES_tradnl"/>
        </w:rPr>
        <w:sectPr w:rsidR="00E61C8F" w:rsidSect="00E61C8F">
          <w:pgSz w:w="16838" w:h="11906" w:orient="landscape"/>
          <w:pgMar w:top="1701" w:right="1418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545B895" wp14:editId="4A957BDF">
            <wp:extent cx="9258300" cy="4972050"/>
            <wp:effectExtent l="0" t="0" r="38100" b="3810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FF723A94-6358-4335-BDB8-752733730A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E1E1E4C" w14:textId="77777777" w:rsidR="005A583F" w:rsidRDefault="005A583F" w:rsidP="005A583F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247D1B5C" w14:textId="77777777" w:rsidR="005A583F" w:rsidRDefault="008C34F2" w:rsidP="005A583F">
      <w:pPr>
        <w:pStyle w:val="Prrafodelista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b/>
          <w:bCs/>
          <w:szCs w:val="22"/>
          <w:lang w:val="es-ES_tradnl"/>
        </w:rPr>
      </w:pPr>
      <w:r>
        <w:rPr>
          <w:rFonts w:ascii="Century Gothic" w:hAnsi="Century Gothic" w:cs="Arial"/>
          <w:b/>
          <w:bCs/>
          <w:szCs w:val="22"/>
          <w:lang w:val="es-ES_tradnl"/>
        </w:rPr>
        <w:t>Conclusiones y sugerencias</w:t>
      </w:r>
    </w:p>
    <w:p w14:paraId="6E8F526A" w14:textId="77777777" w:rsidR="008C34F2" w:rsidRPr="00976343" w:rsidRDefault="008C34F2" w:rsidP="008C34F2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/>
          <w:bCs/>
        </w:rPr>
      </w:pPr>
    </w:p>
    <w:p w14:paraId="2CE212BA" w14:textId="02AF7058" w:rsidR="002A0B1F" w:rsidRDefault="002A0B1F" w:rsidP="002A0B1F">
      <w:pPr>
        <w:pStyle w:val="Prrafodelista"/>
        <w:numPr>
          <w:ilvl w:val="0"/>
          <w:numId w:val="8"/>
        </w:numPr>
        <w:spacing w:after="0"/>
        <w:ind w:left="1418" w:hanging="284"/>
        <w:jc w:val="both"/>
        <w:rPr>
          <w:rFonts w:ascii="Century Gothic" w:eastAsia="Times New Roman" w:hAnsi="Century Gothic" w:cs="Arial"/>
          <w:szCs w:val="22"/>
          <w:lang w:val="es-ES_tradnl" w:eastAsia="es-ES"/>
        </w:rPr>
      </w:pPr>
      <w:bookmarkStart w:id="11" w:name="_Hlk59864319"/>
      <w:bookmarkStart w:id="12" w:name="_Hlk52664715"/>
      <w:r>
        <w:rPr>
          <w:rFonts w:ascii="Century Gothic" w:eastAsia="Times New Roman" w:hAnsi="Century Gothic" w:cs="Arial"/>
          <w:szCs w:val="22"/>
          <w:lang w:val="es-ES_tradnl" w:eastAsia="es-ES"/>
        </w:rPr>
        <w:t xml:space="preserve">La obra se encuentra intervenida económicamente dado que su plazo contractual termino el </w:t>
      </w:r>
      <w:r w:rsidR="005B52AE">
        <w:rPr>
          <w:rFonts w:ascii="Century Gothic" w:eastAsia="Times New Roman" w:hAnsi="Century Gothic" w:cs="Arial"/>
          <w:szCs w:val="22"/>
          <w:lang w:val="es-ES_tradnl" w:eastAsia="es-ES"/>
        </w:rPr>
        <w:t xml:space="preserve">día </w:t>
      </w:r>
      <w:r>
        <w:rPr>
          <w:rFonts w:ascii="Century Gothic" w:eastAsia="Times New Roman" w:hAnsi="Century Gothic" w:cs="Arial"/>
          <w:szCs w:val="22"/>
          <w:lang w:val="es-ES_tradnl" w:eastAsia="es-ES"/>
        </w:rPr>
        <w:t>06 de enero del 2021, además la obra para el periodo del 22 al 31 de marzo presenta un avance ejecutado del 1.97%, el cual hace un avance ejecutado acumulado del 66.58%</w:t>
      </w:r>
      <w:bookmarkEnd w:id="11"/>
      <w:r>
        <w:rPr>
          <w:rFonts w:ascii="Century Gothic" w:eastAsia="Times New Roman" w:hAnsi="Century Gothic" w:cs="Arial"/>
          <w:szCs w:val="22"/>
          <w:lang w:val="es-ES_tradnl" w:eastAsia="es-ES"/>
        </w:rPr>
        <w:t>.</w:t>
      </w:r>
    </w:p>
    <w:bookmarkEnd w:id="12"/>
    <w:p w14:paraId="25F13BD7" w14:textId="77777777" w:rsidR="002A0B1F" w:rsidRPr="00251265" w:rsidRDefault="002A0B1F" w:rsidP="002A0B1F">
      <w:pPr>
        <w:tabs>
          <w:tab w:val="left" w:pos="284"/>
        </w:tabs>
        <w:spacing w:after="0" w:line="240" w:lineRule="auto"/>
        <w:jc w:val="both"/>
        <w:rPr>
          <w:rFonts w:ascii="Century Gothic" w:hAnsi="Century Gothic" w:cs="Arial"/>
          <w:szCs w:val="22"/>
          <w:lang w:val="es-ES_tradnl"/>
        </w:rPr>
      </w:pPr>
    </w:p>
    <w:p w14:paraId="32917841" w14:textId="77777777" w:rsidR="002A0B1F" w:rsidRPr="002A0B1F" w:rsidRDefault="002A0B1F" w:rsidP="002A0B1F">
      <w:pPr>
        <w:pStyle w:val="Prrafodelista"/>
        <w:numPr>
          <w:ilvl w:val="0"/>
          <w:numId w:val="8"/>
        </w:numPr>
        <w:spacing w:after="0"/>
        <w:ind w:left="1418" w:hanging="284"/>
        <w:jc w:val="both"/>
        <w:rPr>
          <w:rFonts w:ascii="Century Gothic" w:hAnsi="Century Gothic"/>
          <w:bCs/>
        </w:rPr>
      </w:pPr>
      <w:r w:rsidRPr="001D71E9">
        <w:rPr>
          <w:rFonts w:ascii="Century Gothic" w:hAnsi="Century Gothic"/>
          <w:bCs/>
        </w:rPr>
        <w:t xml:space="preserve">De </w:t>
      </w:r>
      <w:r w:rsidRPr="000E4BF6">
        <w:rPr>
          <w:rFonts w:ascii="Century Gothic" w:hAnsi="Century Gothic"/>
          <w:bCs/>
        </w:rPr>
        <w:t xml:space="preserve">la </w:t>
      </w:r>
      <w:r w:rsidRPr="002A0B1F">
        <w:rPr>
          <w:rFonts w:ascii="Century Gothic" w:hAnsi="Century Gothic"/>
          <w:b/>
        </w:rPr>
        <w:t>Valorización N° 13</w:t>
      </w:r>
      <w:r w:rsidRPr="000E4BF6">
        <w:rPr>
          <w:rFonts w:ascii="Century Gothic" w:hAnsi="Century Gothic"/>
          <w:bCs/>
        </w:rPr>
        <w:t xml:space="preserve">, </w:t>
      </w:r>
      <w:r>
        <w:rPr>
          <w:rFonts w:ascii="Century Gothic" w:hAnsi="Century Gothic"/>
          <w:bCs/>
        </w:rPr>
        <w:t xml:space="preserve">se </w:t>
      </w:r>
      <w:r w:rsidRPr="000E4BF6">
        <w:rPr>
          <w:rFonts w:ascii="Century Gothic" w:hAnsi="Century Gothic"/>
          <w:bCs/>
        </w:rPr>
        <w:t xml:space="preserve">determina un pago al ejecutor de </w:t>
      </w:r>
      <w:r w:rsidRPr="00723A2F">
        <w:rPr>
          <w:rFonts w:ascii="Century Gothic" w:hAnsi="Century Gothic"/>
          <w:bCs/>
        </w:rPr>
        <w:t>S/. 226,796.34</w:t>
      </w:r>
      <w:r w:rsidRPr="002A0B1F">
        <w:rPr>
          <w:rFonts w:ascii="Century Gothic" w:hAnsi="Century Gothic"/>
          <w:bCs/>
        </w:rPr>
        <w:t xml:space="preserve"> (DOSCIENTOS VEINTISÉIS MIL SETECIENTOS NOVENTA Y SEIS CON 34/100 SOLES) </w:t>
      </w:r>
      <w:r w:rsidRPr="000E4BF6">
        <w:rPr>
          <w:rFonts w:ascii="Century Gothic" w:hAnsi="Century Gothic"/>
          <w:bCs/>
        </w:rPr>
        <w:t xml:space="preserve">teniendo Avance porcentual programado </w:t>
      </w:r>
      <w:r w:rsidRPr="002A0B1F">
        <w:rPr>
          <w:rFonts w:ascii="Century Gothic" w:hAnsi="Century Gothic"/>
          <w:bCs/>
        </w:rPr>
        <w:t>del 22 al 31de marzo es</w:t>
      </w:r>
      <w:r w:rsidRPr="000E4BF6">
        <w:rPr>
          <w:rFonts w:ascii="Century Gothic" w:hAnsi="Century Gothic"/>
          <w:bCs/>
        </w:rPr>
        <w:t xml:space="preserve"> de </w:t>
      </w:r>
      <w:r>
        <w:rPr>
          <w:rFonts w:ascii="Century Gothic" w:hAnsi="Century Gothic"/>
          <w:bCs/>
        </w:rPr>
        <w:t>1.97</w:t>
      </w:r>
      <w:r w:rsidRPr="000E4BF6">
        <w:rPr>
          <w:rFonts w:ascii="Century Gothic" w:hAnsi="Century Gothic"/>
          <w:bCs/>
        </w:rPr>
        <w:t>%</w:t>
      </w:r>
      <w:r>
        <w:rPr>
          <w:rFonts w:ascii="Century Gothic" w:hAnsi="Century Gothic"/>
          <w:bCs/>
        </w:rPr>
        <w:t>,</w:t>
      </w:r>
      <w:r w:rsidRPr="000E4BF6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el cual hace</w:t>
      </w:r>
      <w:r w:rsidRPr="000E4BF6">
        <w:rPr>
          <w:rFonts w:ascii="Century Gothic" w:hAnsi="Century Gothic"/>
          <w:bCs/>
        </w:rPr>
        <w:t xml:space="preserve"> avance acumulado ejecutado de </w:t>
      </w:r>
      <w:r>
        <w:rPr>
          <w:rFonts w:ascii="Century Gothic" w:hAnsi="Century Gothic"/>
          <w:bCs/>
        </w:rPr>
        <w:t>66.58</w:t>
      </w:r>
      <w:r w:rsidRPr="000E4BF6">
        <w:rPr>
          <w:rFonts w:ascii="Century Gothic" w:hAnsi="Century Gothic"/>
          <w:bCs/>
        </w:rPr>
        <w:t xml:space="preserve">%. </w:t>
      </w:r>
    </w:p>
    <w:p w14:paraId="3C1C0253" w14:textId="77777777" w:rsidR="005F44F8" w:rsidRPr="005F44F8" w:rsidRDefault="005F44F8" w:rsidP="005F44F8">
      <w:pPr>
        <w:pStyle w:val="Prrafodelista"/>
        <w:spacing w:after="0"/>
        <w:ind w:left="1418"/>
        <w:jc w:val="both"/>
        <w:rPr>
          <w:rFonts w:ascii="Times New Roman" w:hAnsi="Times New Roman"/>
          <w:color w:val="auto"/>
          <w:sz w:val="24"/>
          <w:szCs w:val="24"/>
          <w:lang w:val="es-MX"/>
        </w:rPr>
      </w:pPr>
    </w:p>
    <w:p w14:paraId="3B53E67E" w14:textId="77777777" w:rsidR="000F02E6" w:rsidRPr="00996D20" w:rsidRDefault="000F02E6" w:rsidP="000F02E6">
      <w:pPr>
        <w:pStyle w:val="Prrafodelista"/>
        <w:numPr>
          <w:ilvl w:val="0"/>
          <w:numId w:val="8"/>
        </w:numPr>
        <w:spacing w:after="0"/>
        <w:ind w:left="1418" w:hanging="284"/>
        <w:jc w:val="both"/>
        <w:rPr>
          <w:rFonts w:ascii="Century Gothic" w:hAnsi="Century Gothic"/>
          <w:bCs/>
        </w:rPr>
      </w:pPr>
      <w:r w:rsidRPr="00996D20">
        <w:rPr>
          <w:rFonts w:ascii="Century Gothic" w:hAnsi="Century Gothic"/>
          <w:bCs/>
        </w:rPr>
        <w:t xml:space="preserve">Se sugiere a la entidad agilizar el trámite de la valorización para evitar pagar intereses por retrasos en los pagos. </w:t>
      </w:r>
    </w:p>
    <w:p w14:paraId="1FD4E382" w14:textId="77777777" w:rsidR="008C34F2" w:rsidRDefault="008C34F2" w:rsidP="008C34F2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4528ACAC" w14:textId="77777777" w:rsidR="008C34F2" w:rsidRDefault="008C34F2" w:rsidP="008C34F2">
      <w:pPr>
        <w:pStyle w:val="Prrafodelista"/>
        <w:tabs>
          <w:tab w:val="left" w:pos="284"/>
        </w:tabs>
        <w:spacing w:after="0" w:line="240" w:lineRule="auto"/>
        <w:ind w:left="1005"/>
        <w:jc w:val="both"/>
        <w:rPr>
          <w:rFonts w:ascii="Century Gothic" w:hAnsi="Century Gothic" w:cs="Arial"/>
          <w:b/>
          <w:bCs/>
          <w:szCs w:val="22"/>
          <w:lang w:val="es-ES_tradnl"/>
        </w:rPr>
      </w:pPr>
    </w:p>
    <w:p w14:paraId="44751009" w14:textId="77777777" w:rsidR="005A583F" w:rsidRPr="00251265" w:rsidRDefault="005A583F" w:rsidP="008E3A7D">
      <w:pPr>
        <w:pStyle w:val="Textoindependiente"/>
        <w:spacing w:after="0"/>
        <w:ind w:left="426"/>
        <w:rPr>
          <w:rFonts w:ascii="Century Gothic" w:hAnsi="Century Gothic" w:cs="Arial"/>
          <w:sz w:val="24"/>
          <w:szCs w:val="24"/>
        </w:rPr>
      </w:pPr>
    </w:p>
    <w:p w14:paraId="59F50308" w14:textId="77777777" w:rsidR="00303567" w:rsidRPr="00251265" w:rsidRDefault="001A30BA" w:rsidP="001A30BA">
      <w:pPr>
        <w:tabs>
          <w:tab w:val="left" w:pos="3435"/>
        </w:tabs>
        <w:rPr>
          <w:rFonts w:ascii="Century Gothic" w:hAnsi="Century Gothic"/>
          <w:sz w:val="24"/>
          <w:szCs w:val="22"/>
        </w:rPr>
      </w:pPr>
      <w:r>
        <w:rPr>
          <w:rFonts w:ascii="Century Gothic" w:hAnsi="Century Gothic"/>
          <w:sz w:val="24"/>
          <w:szCs w:val="22"/>
        </w:rPr>
        <w:tab/>
      </w:r>
    </w:p>
    <w:sectPr w:rsidR="00303567" w:rsidRPr="002512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A3C1B" w14:textId="77777777" w:rsidR="001C1B64" w:rsidRDefault="001C1B64" w:rsidP="006B0F71">
      <w:pPr>
        <w:spacing w:after="0" w:line="240" w:lineRule="auto"/>
      </w:pPr>
      <w:r>
        <w:separator/>
      </w:r>
    </w:p>
  </w:endnote>
  <w:endnote w:type="continuationSeparator" w:id="0">
    <w:p w14:paraId="0363EC4D" w14:textId="77777777" w:rsidR="001C1B64" w:rsidRDefault="001C1B64" w:rsidP="006B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irstrike Bold 3D">
    <w:altName w:val="Calibri"/>
    <w:charset w:val="00"/>
    <w:family w:val="auto"/>
    <w:pitch w:val="variable"/>
    <w:sig w:usb0="80000007" w:usb1="00000000" w:usb2="00000000" w:usb3="00000000" w:csb0="00000001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5406E" w14:textId="77777777" w:rsidR="00403B04" w:rsidRPr="00984BEC" w:rsidRDefault="00403B04" w:rsidP="005F18E4">
    <w:pPr>
      <w:pStyle w:val="Piedepgina"/>
      <w:tabs>
        <w:tab w:val="clear" w:pos="4252"/>
        <w:tab w:val="clear" w:pos="8504"/>
        <w:tab w:val="left" w:pos="3510"/>
      </w:tabs>
    </w:pPr>
    <w:r>
      <w:rPr>
        <w:rFonts w:ascii="Airstrike Bold 3D" w:hAnsi="Airstrike Bold 3D"/>
        <w:noProof/>
        <w:color w:val="5B9BD5" w:themeColor="accent5"/>
        <w:sz w:val="40"/>
        <w:szCs w:val="4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604CF" wp14:editId="6E834A45">
              <wp:simplePos x="0" y="0"/>
              <wp:positionH relativeFrom="column">
                <wp:posOffset>17780</wp:posOffset>
              </wp:positionH>
              <wp:positionV relativeFrom="paragraph">
                <wp:posOffset>66675</wp:posOffset>
              </wp:positionV>
              <wp:extent cx="5922000" cy="0"/>
              <wp:effectExtent l="76200" t="95250" r="79375" b="952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2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>
                            <a:lumMod val="75000"/>
                          </a:schemeClr>
                        </a:solidFill>
                      </a:ln>
                      <a:effectLst>
                        <a:glow rad="63500">
                          <a:schemeClr val="accent5">
                            <a:satMod val="175000"/>
                            <a:alpha val="40000"/>
                          </a:schemeClr>
                        </a:glow>
                      </a:effectLst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99E136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pt,5.25pt" to="467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" strokecolor="#2e74b5 [2408]" strokeweight="3pt">
              <v:stroke joinstyle="miter"/>
            </v:line>
          </w:pict>
        </mc:Fallback>
      </mc:AlternateContent>
    </w:r>
  </w:p>
  <w:p w14:paraId="1735BAF8" w14:textId="77777777" w:rsidR="00403B04" w:rsidRPr="00984BEC" w:rsidRDefault="00403B04" w:rsidP="005F18E4">
    <w:pPr>
      <w:pStyle w:val="Piedepgina"/>
      <w:jc w:val="center"/>
      <w:rPr>
        <w:rFonts w:ascii="BankGothic Md BT" w:hAnsi="BankGothic Md BT"/>
        <w:sz w:val="14"/>
        <w:szCs w:val="16"/>
      </w:rPr>
    </w:pPr>
    <w:r w:rsidRPr="00984BEC">
      <w:rPr>
        <w:rFonts w:ascii="BankGothic Md BT" w:hAnsi="BankGothic Md BT"/>
        <w:sz w:val="14"/>
        <w:szCs w:val="16"/>
      </w:rPr>
      <w:t xml:space="preserve">JR. </w:t>
    </w:r>
    <w:r>
      <w:rPr>
        <w:rFonts w:ascii="BankGothic Md BT" w:hAnsi="BankGothic Md BT"/>
        <w:sz w:val="14"/>
        <w:szCs w:val="16"/>
      </w:rPr>
      <w:t>FRANSISCO CADENILLAS</w:t>
    </w:r>
    <w:r w:rsidRPr="00984BEC">
      <w:rPr>
        <w:rFonts w:ascii="BankGothic Md BT" w:hAnsi="BankGothic Md BT"/>
        <w:sz w:val="14"/>
        <w:szCs w:val="16"/>
      </w:rPr>
      <w:t xml:space="preserve"> N.º</w:t>
    </w:r>
    <w:r>
      <w:rPr>
        <w:rFonts w:ascii="BankGothic Md BT" w:hAnsi="BankGothic Md BT"/>
        <w:sz w:val="14"/>
        <w:szCs w:val="16"/>
      </w:rPr>
      <w:t xml:space="preserve"> 394 (TERCER PISO)</w:t>
    </w:r>
    <w:r w:rsidRPr="00984BEC">
      <w:rPr>
        <w:rFonts w:ascii="BankGothic Md BT" w:hAnsi="BankGothic Md BT"/>
        <w:sz w:val="14"/>
        <w:szCs w:val="16"/>
      </w:rPr>
      <w:t xml:space="preserve"> – CHOTA – CHOTA </w:t>
    </w:r>
    <w:proofErr w:type="gramStart"/>
    <w:r w:rsidRPr="00984BEC">
      <w:rPr>
        <w:rFonts w:ascii="BankGothic Md BT" w:hAnsi="BankGothic Md BT"/>
        <w:sz w:val="14"/>
        <w:szCs w:val="16"/>
      </w:rPr>
      <w:t>–  CAJAMARCA</w:t>
    </w:r>
    <w:proofErr w:type="gramEnd"/>
  </w:p>
  <w:p w14:paraId="0352769E" w14:textId="77777777" w:rsidR="00403B04" w:rsidRDefault="00403B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1E0EA" w14:textId="77777777" w:rsidR="001C1B64" w:rsidRDefault="001C1B64" w:rsidP="006B0F71">
      <w:pPr>
        <w:spacing w:after="0" w:line="240" w:lineRule="auto"/>
      </w:pPr>
      <w:r>
        <w:separator/>
      </w:r>
    </w:p>
  </w:footnote>
  <w:footnote w:type="continuationSeparator" w:id="0">
    <w:p w14:paraId="3310F2E7" w14:textId="77777777" w:rsidR="001C1B64" w:rsidRDefault="001C1B64" w:rsidP="006B0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081C9" w14:textId="77777777" w:rsidR="00403B04" w:rsidRDefault="00403B04">
    <w:pPr>
      <w:pStyle w:val="Encabezado"/>
    </w:pPr>
    <w:r>
      <w:rPr>
        <w:noProof/>
        <w:lang w:val="en-US" w:eastAsia="en-US"/>
      </w:rPr>
      <w:drawing>
        <wp:inline distT="0" distB="0" distL="0" distR="0" wp14:anchorId="514F0384" wp14:editId="5F46AFE0">
          <wp:extent cx="5400040" cy="617962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7991" t="61757" r="3163" b="14980"/>
                  <a:stretch/>
                </pic:blipFill>
                <pic:spPr bwMode="auto">
                  <a:xfrm>
                    <a:off x="0" y="0"/>
                    <a:ext cx="5400040" cy="617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1" w15:restartNumberingAfterBreak="0">
    <w:nsid w:val="0F237708"/>
    <w:multiLevelType w:val="multilevel"/>
    <w:tmpl w:val="4F12F9E6"/>
    <w:lvl w:ilvl="0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2" w15:restartNumberingAfterBreak="0">
    <w:nsid w:val="11E242B2"/>
    <w:multiLevelType w:val="hybridMultilevel"/>
    <w:tmpl w:val="B32AC3CA"/>
    <w:lvl w:ilvl="0" w:tplc="8BEEC9AE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44" w:hanging="360"/>
      </w:pPr>
    </w:lvl>
    <w:lvl w:ilvl="2" w:tplc="0C0A001B">
      <w:start w:val="1"/>
      <w:numFmt w:val="lowerRoman"/>
      <w:lvlText w:val="%3."/>
      <w:lvlJc w:val="right"/>
      <w:pPr>
        <w:ind w:left="2764" w:hanging="180"/>
      </w:pPr>
    </w:lvl>
    <w:lvl w:ilvl="3" w:tplc="0C0A000F" w:tentative="1">
      <w:start w:val="1"/>
      <w:numFmt w:val="decimal"/>
      <w:lvlText w:val="%4."/>
      <w:lvlJc w:val="left"/>
      <w:pPr>
        <w:ind w:left="3484" w:hanging="360"/>
      </w:pPr>
    </w:lvl>
    <w:lvl w:ilvl="4" w:tplc="0C0A0019" w:tentative="1">
      <w:start w:val="1"/>
      <w:numFmt w:val="lowerLetter"/>
      <w:lvlText w:val="%5."/>
      <w:lvlJc w:val="left"/>
      <w:pPr>
        <w:ind w:left="4204" w:hanging="360"/>
      </w:pPr>
    </w:lvl>
    <w:lvl w:ilvl="5" w:tplc="0C0A001B" w:tentative="1">
      <w:start w:val="1"/>
      <w:numFmt w:val="lowerRoman"/>
      <w:lvlText w:val="%6."/>
      <w:lvlJc w:val="right"/>
      <w:pPr>
        <w:ind w:left="4924" w:hanging="180"/>
      </w:pPr>
    </w:lvl>
    <w:lvl w:ilvl="6" w:tplc="0C0A000F" w:tentative="1">
      <w:start w:val="1"/>
      <w:numFmt w:val="decimal"/>
      <w:lvlText w:val="%7."/>
      <w:lvlJc w:val="left"/>
      <w:pPr>
        <w:ind w:left="5644" w:hanging="360"/>
      </w:pPr>
    </w:lvl>
    <w:lvl w:ilvl="7" w:tplc="0C0A0019" w:tentative="1">
      <w:start w:val="1"/>
      <w:numFmt w:val="lowerLetter"/>
      <w:lvlText w:val="%8."/>
      <w:lvlJc w:val="left"/>
      <w:pPr>
        <w:ind w:left="6364" w:hanging="360"/>
      </w:pPr>
    </w:lvl>
    <w:lvl w:ilvl="8" w:tplc="0C0A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1EDD47B3"/>
    <w:multiLevelType w:val="hybridMultilevel"/>
    <w:tmpl w:val="954E6232"/>
    <w:lvl w:ilvl="0" w:tplc="5C9A0712">
      <w:start w:val="1"/>
      <w:numFmt w:val="lowerLetter"/>
      <w:lvlText w:val="%1.)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D09D9"/>
    <w:multiLevelType w:val="hybridMultilevel"/>
    <w:tmpl w:val="EE2CB87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E73CE4"/>
    <w:multiLevelType w:val="multilevel"/>
    <w:tmpl w:val="DA740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897381D"/>
    <w:multiLevelType w:val="multilevel"/>
    <w:tmpl w:val="E49E06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39F7542"/>
    <w:multiLevelType w:val="hybridMultilevel"/>
    <w:tmpl w:val="4E6C006A"/>
    <w:lvl w:ilvl="0" w:tplc="FFFFFFFF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2865"/>
        </w:tabs>
        <w:ind w:left="2865" w:hanging="360"/>
      </w:pPr>
      <w:rPr>
        <w:rFonts w:hint="default"/>
      </w:rPr>
    </w:lvl>
    <w:lvl w:ilvl="2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3" w:tplc="FFFFFFFF">
      <w:start w:val="1"/>
      <w:numFmt w:val="lowerLetter"/>
      <w:lvlText w:val="%4)"/>
      <w:lvlJc w:val="left"/>
      <w:pPr>
        <w:tabs>
          <w:tab w:val="num" w:pos="4305"/>
        </w:tabs>
        <w:ind w:left="4305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BDD"/>
    <w:rsid w:val="000042B7"/>
    <w:rsid w:val="000124F9"/>
    <w:rsid w:val="000229C5"/>
    <w:rsid w:val="00023B03"/>
    <w:rsid w:val="00047910"/>
    <w:rsid w:val="00047996"/>
    <w:rsid w:val="00054FD4"/>
    <w:rsid w:val="00076946"/>
    <w:rsid w:val="000840C5"/>
    <w:rsid w:val="000A2F29"/>
    <w:rsid w:val="000B3F85"/>
    <w:rsid w:val="000E47EE"/>
    <w:rsid w:val="000E4BF6"/>
    <w:rsid w:val="000F02E6"/>
    <w:rsid w:val="00100027"/>
    <w:rsid w:val="00102AB9"/>
    <w:rsid w:val="001078DF"/>
    <w:rsid w:val="0011508F"/>
    <w:rsid w:val="0012321E"/>
    <w:rsid w:val="00130EC6"/>
    <w:rsid w:val="00153051"/>
    <w:rsid w:val="00154A5A"/>
    <w:rsid w:val="00155F00"/>
    <w:rsid w:val="00157052"/>
    <w:rsid w:val="00157340"/>
    <w:rsid w:val="00163BA6"/>
    <w:rsid w:val="0016498F"/>
    <w:rsid w:val="00165D2E"/>
    <w:rsid w:val="00167500"/>
    <w:rsid w:val="00176C15"/>
    <w:rsid w:val="00182E36"/>
    <w:rsid w:val="00197D4E"/>
    <w:rsid w:val="001A2DF4"/>
    <w:rsid w:val="001A30BA"/>
    <w:rsid w:val="001A3499"/>
    <w:rsid w:val="001B051B"/>
    <w:rsid w:val="001B0839"/>
    <w:rsid w:val="001B1E2D"/>
    <w:rsid w:val="001B2BFE"/>
    <w:rsid w:val="001C1B64"/>
    <w:rsid w:val="001C3998"/>
    <w:rsid w:val="001D2362"/>
    <w:rsid w:val="001D5620"/>
    <w:rsid w:val="001D71E9"/>
    <w:rsid w:val="001E4E4A"/>
    <w:rsid w:val="002017F4"/>
    <w:rsid w:val="00207B16"/>
    <w:rsid w:val="002141E4"/>
    <w:rsid w:val="00216295"/>
    <w:rsid w:val="00217639"/>
    <w:rsid w:val="00234567"/>
    <w:rsid w:val="002362FF"/>
    <w:rsid w:val="00241463"/>
    <w:rsid w:val="00250917"/>
    <w:rsid w:val="00251265"/>
    <w:rsid w:val="00262AB4"/>
    <w:rsid w:val="00264BBA"/>
    <w:rsid w:val="002651A6"/>
    <w:rsid w:val="002811FA"/>
    <w:rsid w:val="0028342B"/>
    <w:rsid w:val="00293F79"/>
    <w:rsid w:val="002A0B1F"/>
    <w:rsid w:val="002A49F9"/>
    <w:rsid w:val="002B1CA2"/>
    <w:rsid w:val="002B4007"/>
    <w:rsid w:val="002B45B4"/>
    <w:rsid w:val="002B5D53"/>
    <w:rsid w:val="002D5206"/>
    <w:rsid w:val="002D5716"/>
    <w:rsid w:val="002E0712"/>
    <w:rsid w:val="002E2660"/>
    <w:rsid w:val="002E375C"/>
    <w:rsid w:val="002F60A6"/>
    <w:rsid w:val="00303567"/>
    <w:rsid w:val="00314239"/>
    <w:rsid w:val="00322797"/>
    <w:rsid w:val="00325434"/>
    <w:rsid w:val="00354A55"/>
    <w:rsid w:val="00362CCC"/>
    <w:rsid w:val="00367DF1"/>
    <w:rsid w:val="003776E0"/>
    <w:rsid w:val="003A4DF7"/>
    <w:rsid w:val="003A629E"/>
    <w:rsid w:val="003B3B3C"/>
    <w:rsid w:val="003B3F93"/>
    <w:rsid w:val="003B5EB9"/>
    <w:rsid w:val="003C19C9"/>
    <w:rsid w:val="003D0BDD"/>
    <w:rsid w:val="003D67AC"/>
    <w:rsid w:val="00401527"/>
    <w:rsid w:val="00401858"/>
    <w:rsid w:val="00403B04"/>
    <w:rsid w:val="00412106"/>
    <w:rsid w:val="0041236B"/>
    <w:rsid w:val="004148F6"/>
    <w:rsid w:val="00423ADC"/>
    <w:rsid w:val="0042659D"/>
    <w:rsid w:val="00434E7A"/>
    <w:rsid w:val="0045047C"/>
    <w:rsid w:val="00453445"/>
    <w:rsid w:val="00455C1D"/>
    <w:rsid w:val="004642CE"/>
    <w:rsid w:val="00467E41"/>
    <w:rsid w:val="00477958"/>
    <w:rsid w:val="00487B69"/>
    <w:rsid w:val="00494010"/>
    <w:rsid w:val="00497AA8"/>
    <w:rsid w:val="004B63D4"/>
    <w:rsid w:val="004B7918"/>
    <w:rsid w:val="004C38D9"/>
    <w:rsid w:val="004C5B91"/>
    <w:rsid w:val="004D1A9C"/>
    <w:rsid w:val="004D3AEE"/>
    <w:rsid w:val="004E00BA"/>
    <w:rsid w:val="004E1441"/>
    <w:rsid w:val="004E6029"/>
    <w:rsid w:val="004E6C8E"/>
    <w:rsid w:val="005013D5"/>
    <w:rsid w:val="00502009"/>
    <w:rsid w:val="00502EA9"/>
    <w:rsid w:val="00511B16"/>
    <w:rsid w:val="00515819"/>
    <w:rsid w:val="00537FB8"/>
    <w:rsid w:val="005402B9"/>
    <w:rsid w:val="005468ED"/>
    <w:rsid w:val="00572A0C"/>
    <w:rsid w:val="00590EF2"/>
    <w:rsid w:val="005A583F"/>
    <w:rsid w:val="005B52AE"/>
    <w:rsid w:val="005C1DFB"/>
    <w:rsid w:val="005C4E81"/>
    <w:rsid w:val="005F0533"/>
    <w:rsid w:val="005F18E4"/>
    <w:rsid w:val="005F44F8"/>
    <w:rsid w:val="00606996"/>
    <w:rsid w:val="0061571D"/>
    <w:rsid w:val="00630DF0"/>
    <w:rsid w:val="00632635"/>
    <w:rsid w:val="00656813"/>
    <w:rsid w:val="0066021E"/>
    <w:rsid w:val="00661BBE"/>
    <w:rsid w:val="00671709"/>
    <w:rsid w:val="00672D76"/>
    <w:rsid w:val="00694C4D"/>
    <w:rsid w:val="006A0AC7"/>
    <w:rsid w:val="006B0F71"/>
    <w:rsid w:val="006B1D2A"/>
    <w:rsid w:val="006B364B"/>
    <w:rsid w:val="006C66A6"/>
    <w:rsid w:val="006D48D5"/>
    <w:rsid w:val="006D6E40"/>
    <w:rsid w:val="006E2A27"/>
    <w:rsid w:val="00700E7E"/>
    <w:rsid w:val="00712154"/>
    <w:rsid w:val="00723A2F"/>
    <w:rsid w:val="007336EE"/>
    <w:rsid w:val="00736D72"/>
    <w:rsid w:val="00740780"/>
    <w:rsid w:val="00743A3F"/>
    <w:rsid w:val="007446B8"/>
    <w:rsid w:val="007535C1"/>
    <w:rsid w:val="00761415"/>
    <w:rsid w:val="00765C40"/>
    <w:rsid w:val="007759B1"/>
    <w:rsid w:val="00780001"/>
    <w:rsid w:val="00780BC0"/>
    <w:rsid w:val="0078721A"/>
    <w:rsid w:val="00791230"/>
    <w:rsid w:val="00796A07"/>
    <w:rsid w:val="007A422A"/>
    <w:rsid w:val="007A62B2"/>
    <w:rsid w:val="007B7914"/>
    <w:rsid w:val="007C1534"/>
    <w:rsid w:val="007C7B4A"/>
    <w:rsid w:val="007D1BC7"/>
    <w:rsid w:val="007D3985"/>
    <w:rsid w:val="008352C0"/>
    <w:rsid w:val="0084758D"/>
    <w:rsid w:val="0085574D"/>
    <w:rsid w:val="00864971"/>
    <w:rsid w:val="00897ED7"/>
    <w:rsid w:val="008A1D87"/>
    <w:rsid w:val="008A38C8"/>
    <w:rsid w:val="008A6223"/>
    <w:rsid w:val="008B482A"/>
    <w:rsid w:val="008B58C8"/>
    <w:rsid w:val="008B7F4F"/>
    <w:rsid w:val="008C0C31"/>
    <w:rsid w:val="008C2E6D"/>
    <w:rsid w:val="008C34F2"/>
    <w:rsid w:val="008D4FCE"/>
    <w:rsid w:val="008E3A7D"/>
    <w:rsid w:val="008F6DB1"/>
    <w:rsid w:val="008F7983"/>
    <w:rsid w:val="00901B8D"/>
    <w:rsid w:val="00907215"/>
    <w:rsid w:val="00912988"/>
    <w:rsid w:val="00913669"/>
    <w:rsid w:val="009156AF"/>
    <w:rsid w:val="00916F94"/>
    <w:rsid w:val="00923657"/>
    <w:rsid w:val="009443D3"/>
    <w:rsid w:val="00946A21"/>
    <w:rsid w:val="00976343"/>
    <w:rsid w:val="0097697B"/>
    <w:rsid w:val="00995204"/>
    <w:rsid w:val="00996D20"/>
    <w:rsid w:val="009B4C11"/>
    <w:rsid w:val="009B63A6"/>
    <w:rsid w:val="009B668A"/>
    <w:rsid w:val="009B76AC"/>
    <w:rsid w:val="009C0DD8"/>
    <w:rsid w:val="009C4943"/>
    <w:rsid w:val="009D0E14"/>
    <w:rsid w:val="009D43B3"/>
    <w:rsid w:val="009D58D6"/>
    <w:rsid w:val="009D7B05"/>
    <w:rsid w:val="009E3F61"/>
    <w:rsid w:val="009E5A34"/>
    <w:rsid w:val="009F07BA"/>
    <w:rsid w:val="00A12D56"/>
    <w:rsid w:val="00A13D8E"/>
    <w:rsid w:val="00A30D55"/>
    <w:rsid w:val="00A3370D"/>
    <w:rsid w:val="00A46577"/>
    <w:rsid w:val="00A46E3F"/>
    <w:rsid w:val="00A51816"/>
    <w:rsid w:val="00A5277C"/>
    <w:rsid w:val="00A56D04"/>
    <w:rsid w:val="00A648A1"/>
    <w:rsid w:val="00A67054"/>
    <w:rsid w:val="00A715CF"/>
    <w:rsid w:val="00A9649B"/>
    <w:rsid w:val="00A97408"/>
    <w:rsid w:val="00AB35D7"/>
    <w:rsid w:val="00AC474E"/>
    <w:rsid w:val="00AE3B90"/>
    <w:rsid w:val="00AE6335"/>
    <w:rsid w:val="00AF0A6B"/>
    <w:rsid w:val="00B044B2"/>
    <w:rsid w:val="00B0470B"/>
    <w:rsid w:val="00B06B4B"/>
    <w:rsid w:val="00B1011B"/>
    <w:rsid w:val="00B20B04"/>
    <w:rsid w:val="00B52998"/>
    <w:rsid w:val="00B54B10"/>
    <w:rsid w:val="00B60C02"/>
    <w:rsid w:val="00B66586"/>
    <w:rsid w:val="00B83A2A"/>
    <w:rsid w:val="00B949A0"/>
    <w:rsid w:val="00BA22B3"/>
    <w:rsid w:val="00BB07D2"/>
    <w:rsid w:val="00BC75F4"/>
    <w:rsid w:val="00BD551F"/>
    <w:rsid w:val="00BD789C"/>
    <w:rsid w:val="00BF0DAE"/>
    <w:rsid w:val="00C10F47"/>
    <w:rsid w:val="00C1499B"/>
    <w:rsid w:val="00C4049B"/>
    <w:rsid w:val="00C42478"/>
    <w:rsid w:val="00C44E61"/>
    <w:rsid w:val="00C57851"/>
    <w:rsid w:val="00C907E1"/>
    <w:rsid w:val="00C913E6"/>
    <w:rsid w:val="00C95393"/>
    <w:rsid w:val="00C958F2"/>
    <w:rsid w:val="00CA0F1B"/>
    <w:rsid w:val="00CA217C"/>
    <w:rsid w:val="00CA6734"/>
    <w:rsid w:val="00CC6AE0"/>
    <w:rsid w:val="00CD5559"/>
    <w:rsid w:val="00CD7C99"/>
    <w:rsid w:val="00CF2F2B"/>
    <w:rsid w:val="00CF466D"/>
    <w:rsid w:val="00D01614"/>
    <w:rsid w:val="00D166B8"/>
    <w:rsid w:val="00D204C2"/>
    <w:rsid w:val="00D25AD2"/>
    <w:rsid w:val="00D278BD"/>
    <w:rsid w:val="00D31026"/>
    <w:rsid w:val="00D3150B"/>
    <w:rsid w:val="00D34552"/>
    <w:rsid w:val="00D360F1"/>
    <w:rsid w:val="00D42EF1"/>
    <w:rsid w:val="00D51D7E"/>
    <w:rsid w:val="00D53B86"/>
    <w:rsid w:val="00D604EF"/>
    <w:rsid w:val="00D63616"/>
    <w:rsid w:val="00D66DE2"/>
    <w:rsid w:val="00D84424"/>
    <w:rsid w:val="00DA088C"/>
    <w:rsid w:val="00DA6ECD"/>
    <w:rsid w:val="00DA7F1B"/>
    <w:rsid w:val="00DB1B6B"/>
    <w:rsid w:val="00DB4669"/>
    <w:rsid w:val="00DE08E6"/>
    <w:rsid w:val="00DF2D7A"/>
    <w:rsid w:val="00E12ABD"/>
    <w:rsid w:val="00E25896"/>
    <w:rsid w:val="00E263FA"/>
    <w:rsid w:val="00E312E5"/>
    <w:rsid w:val="00E33BF0"/>
    <w:rsid w:val="00E42670"/>
    <w:rsid w:val="00E54DB2"/>
    <w:rsid w:val="00E600F4"/>
    <w:rsid w:val="00E61B3D"/>
    <w:rsid w:val="00E61C8F"/>
    <w:rsid w:val="00E71495"/>
    <w:rsid w:val="00E76C13"/>
    <w:rsid w:val="00E77332"/>
    <w:rsid w:val="00E95252"/>
    <w:rsid w:val="00EB68C9"/>
    <w:rsid w:val="00EC2052"/>
    <w:rsid w:val="00EC2B47"/>
    <w:rsid w:val="00EE2482"/>
    <w:rsid w:val="00EF10FD"/>
    <w:rsid w:val="00EF3811"/>
    <w:rsid w:val="00EF41CE"/>
    <w:rsid w:val="00F07944"/>
    <w:rsid w:val="00F25B28"/>
    <w:rsid w:val="00F3134F"/>
    <w:rsid w:val="00F3315E"/>
    <w:rsid w:val="00F41CC3"/>
    <w:rsid w:val="00F429AD"/>
    <w:rsid w:val="00F56EA8"/>
    <w:rsid w:val="00F5762C"/>
    <w:rsid w:val="00F82B3C"/>
    <w:rsid w:val="00F92B4D"/>
    <w:rsid w:val="00F93EFB"/>
    <w:rsid w:val="00F961A0"/>
    <w:rsid w:val="00F97FAE"/>
    <w:rsid w:val="00FA2DD8"/>
    <w:rsid w:val="00FE6DCB"/>
    <w:rsid w:val="00F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65734"/>
  <w15:chartTrackingRefBased/>
  <w15:docId w15:val="{C3F10508-3CA4-492D-814F-CF8808D9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BDD"/>
    <w:pPr>
      <w:spacing w:line="276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1508F"/>
    <w:pPr>
      <w:keepNext/>
      <w:spacing w:after="0" w:line="240" w:lineRule="auto"/>
      <w:ind w:left="432" w:hanging="432"/>
      <w:outlineLvl w:val="0"/>
    </w:pPr>
    <w:rPr>
      <w:rFonts w:ascii="Times New Roman" w:eastAsia="Times New Roman" w:hAnsi="Times New Roman"/>
      <w:b/>
      <w:bCs/>
      <w:color w:val="auto"/>
      <w:sz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nhideWhenUsed/>
    <w:qFormat/>
    <w:rsid w:val="003D0BDD"/>
    <w:pPr>
      <w:numPr>
        <w:numId w:val="2"/>
      </w:numPr>
      <w:spacing w:after="0"/>
      <w:contextualSpacing/>
    </w:pPr>
  </w:style>
  <w:style w:type="paragraph" w:styleId="Encabezado">
    <w:name w:val="header"/>
    <w:aliases w:val="maria,de1,tda,ContentsHeader,heading 3 after h2,h3+"/>
    <w:basedOn w:val="Normal"/>
    <w:link w:val="EncabezadoCar"/>
    <w:uiPriority w:val="99"/>
    <w:unhideWhenUsed/>
    <w:rsid w:val="006B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,de1 Car,tda Car,ContentsHeader Car,heading 3 after h2 Car,h3+ Car"/>
    <w:basedOn w:val="Fuentedeprrafopredeter"/>
    <w:link w:val="Encabezado"/>
    <w:uiPriority w:val="99"/>
    <w:rsid w:val="006B0F71"/>
    <w:rPr>
      <w:rFonts w:ascii="Perpetua" w:eastAsia="Batang" w:hAnsi="Perpetua" w:cs="Times New Roman"/>
      <w:color w:val="000000"/>
      <w:szCs w:val="20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6B0F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71"/>
    <w:rPr>
      <w:rFonts w:ascii="Perpetua" w:eastAsia="Batang" w:hAnsi="Perpetua" w:cs="Times New Roman"/>
      <w:color w:val="000000"/>
      <w:szCs w:val="20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F71"/>
    <w:rPr>
      <w:rFonts w:ascii="Segoe UI" w:eastAsia="Batang" w:hAnsi="Segoe UI" w:cs="Segoe UI"/>
      <w:color w:val="000000"/>
      <w:sz w:val="18"/>
      <w:szCs w:val="18"/>
      <w:lang w:eastAsia="es-PE"/>
    </w:rPr>
  </w:style>
  <w:style w:type="paragraph" w:styleId="Prrafodelista">
    <w:name w:val="List Paragraph"/>
    <w:aliases w:val="Titulo de Fígura,TITULO A,Cuadro 2-1,Fundamentacion,Bulleted List,Lista vistosa - Énfasis 11,Titulo parrafo,Punto,3,Iz - Párrafo de lista,Sivsa Parrafo,Footnote,List Paragraph1,Lista 123,Number List 1,Párrafo de lista2,Ha,ESTILO 1"/>
    <w:basedOn w:val="Normal"/>
    <w:link w:val="PrrafodelistaCar"/>
    <w:uiPriority w:val="34"/>
    <w:qFormat/>
    <w:rsid w:val="00632635"/>
    <w:pPr>
      <w:ind w:left="720"/>
      <w:contextualSpacing/>
    </w:pPr>
  </w:style>
  <w:style w:type="table" w:styleId="Tablaconcuadrcula">
    <w:name w:val="Table Grid"/>
    <w:basedOn w:val="Tablanormal"/>
    <w:uiPriority w:val="59"/>
    <w:rsid w:val="0041236B"/>
    <w:pPr>
      <w:spacing w:after="0" w:line="240" w:lineRule="auto"/>
    </w:pPr>
    <w:rPr>
      <w:rFonts w:ascii="Perpetua" w:eastAsia="Batang" w:hAnsi="Perpetua" w:cs="Times New Roman"/>
      <w:sz w:val="20"/>
      <w:szCs w:val="20"/>
      <w:lang w:eastAsia="es-P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41236B"/>
    <w:pPr>
      <w:spacing w:after="120"/>
    </w:pPr>
    <w:rPr>
      <w:rFonts w:ascii="Calibri" w:eastAsia="Times New Roman" w:hAnsi="Calibri"/>
      <w:color w:val="auto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1236B"/>
    <w:rPr>
      <w:rFonts w:ascii="Calibri" w:eastAsia="Times New Roman" w:hAnsi="Calibri" w:cs="Times New Roman"/>
      <w:lang w:val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Titulo parrafo Car,Punto Car,3 Car,Iz - Párrafo de lista Car,Sivsa Parrafo Car,Footnote Car,List Paragraph1 Car"/>
    <w:link w:val="Prrafodelista"/>
    <w:uiPriority w:val="34"/>
    <w:qFormat/>
    <w:rsid w:val="0041236B"/>
    <w:rPr>
      <w:rFonts w:ascii="Perpetua" w:eastAsia="Batang" w:hAnsi="Perpetua" w:cs="Times New Roman"/>
      <w:color w:val="000000"/>
      <w:szCs w:val="20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11508F"/>
    <w:rPr>
      <w:rFonts w:ascii="Times New Roman" w:eastAsia="Times New Roman" w:hAnsi="Times New Roman" w:cs="Times New Roman"/>
      <w:b/>
      <w:bCs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537F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\valorizacion%20de%20supervision\INFORME%20catorce%20PAGO%20MENSUAL-SUPERVISION%20CUYUMALCA\INFORME%20DE%20CATORCE%20PAGO%20MENSUAL-SUPERVISION%20CUYUMALCA\GRAFICO%20S,%20FINANCIERO,%20GAUSS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\valorizacion%20de%20supervision\INFORME%20catorce%20PAGO%20MENSUAL-SUPERVISION%20CUYUMALCA\INFORME%20DE%20CATORCE%20PAGO%20MENSUAL-SUPERVISION%20CUYUMALCA\GRAFICO%20S,%20FINANCIERO,%20GAUS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5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s-PE" sz="1150" b="1" i="1" u="none" strike="noStrike" baseline="0">
                <a:solidFill>
                  <a:srgbClr val="000080"/>
                </a:solidFill>
                <a:latin typeface="Arial"/>
                <a:cs typeface="Arial"/>
              </a:rPr>
              <a:t>GRAFICO DEL AVANCE FISICO</a:t>
            </a:r>
          </a:p>
          <a:p>
            <a:pPr>
              <a:defRPr sz="25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s-PE" sz="1150" b="1" i="1" u="none" strike="noStrike" baseline="0">
                <a:solidFill>
                  <a:srgbClr val="000080"/>
                </a:solidFill>
                <a:latin typeface="Arial"/>
                <a:cs typeface="Arial"/>
              </a:rPr>
              <a:t>PROGRAMADO (06/01/2021) VS  AVANCE FISICO EJECUTADO (31/03/2021)</a:t>
            </a:r>
          </a:p>
        </c:rich>
      </c:tx>
      <c:layout>
        <c:manualLayout>
          <c:xMode val="edge"/>
          <c:yMode val="edge"/>
          <c:x val="0.203475141146925"/>
          <c:y val="3.493192257217847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0435172876117761E-2"/>
          <c:y val="0.1975425294060465"/>
          <c:w val="0.88097726420561062"/>
          <c:h val="0.76058736485099854"/>
        </c:manualLayout>
      </c:layout>
      <c:lineChart>
        <c:grouping val="standard"/>
        <c:varyColors val="0"/>
        <c:ser>
          <c:idx val="1"/>
          <c:order val="0"/>
          <c:tx>
            <c:v>PROGRAMADO</c:v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8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386749175045269E-2"/>
                  <c:y val="-3.56640183488221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05-4291-9840-6003AC422DEC}"/>
                </c:ext>
              </c:extLst>
            </c:dLbl>
            <c:dLbl>
              <c:idx val="1"/>
              <c:layout>
                <c:manualLayout>
                  <c:x val="-5.4841922300531169E-3"/>
                  <c:y val="-2.85453021277088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05-4291-9840-6003AC422DEC}"/>
                </c:ext>
              </c:extLst>
            </c:dLbl>
            <c:dLbl>
              <c:idx val="2"/>
              <c:layout>
                <c:manualLayout>
                  <c:x val="-5.2005251489451697E-3"/>
                  <c:y val="-3.24825851798066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05-4291-9840-6003AC422DEC}"/>
                </c:ext>
              </c:extLst>
            </c:dLbl>
            <c:dLbl>
              <c:idx val="3"/>
              <c:layout>
                <c:manualLayout>
                  <c:x val="-2.9814687182363841E-3"/>
                  <c:y val="1.53667117943530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05-4291-9840-6003AC422DEC}"/>
                </c:ext>
              </c:extLst>
            </c:dLbl>
            <c:dLbl>
              <c:idx val="4"/>
              <c:layout>
                <c:manualLayout>
                  <c:x val="-4.7133540125666111E-2"/>
                  <c:y val="-3.08285538381776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05-4291-9840-6003AC422DEC}"/>
                </c:ext>
              </c:extLst>
            </c:dLbl>
            <c:dLbl>
              <c:idx val="5"/>
              <c:layout>
                <c:manualLayout>
                  <c:x val="-3.6333875531745635E-2"/>
                  <c:y val="-3.0259186351706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05-4291-9840-6003AC422DEC}"/>
                </c:ext>
              </c:extLst>
            </c:dLbl>
            <c:dLbl>
              <c:idx val="6"/>
              <c:layout>
                <c:manualLayout>
                  <c:x val="-3.7667629675786928E-2"/>
                  <c:y val="-3.48800442913386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05-4291-9840-6003AC422DEC}"/>
                </c:ext>
              </c:extLst>
            </c:dLbl>
            <c:dLbl>
              <c:idx val="7"/>
              <c:layout>
                <c:manualLayout>
                  <c:x val="-3.8036756196842304E-2"/>
                  <c:y val="-4.20611876640419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05-4291-9840-6003AC422DEC}"/>
                </c:ext>
              </c:extLst>
            </c:dLbl>
            <c:dLbl>
              <c:idx val="8"/>
              <c:layout>
                <c:manualLayout>
                  <c:x val="-3.5670289415261944E-2"/>
                  <c:y val="-3.04096948818898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05-4291-9840-6003AC422DEC}"/>
                </c:ext>
              </c:extLst>
            </c:dLbl>
            <c:dLbl>
              <c:idx val="9"/>
              <c:layout>
                <c:manualLayout>
                  <c:x val="-3.4098075870012755E-2"/>
                  <c:y val="-2.26685531496063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05-4291-9840-6003AC422DEC}"/>
                </c:ext>
              </c:extLst>
            </c:dLbl>
            <c:dLbl>
              <c:idx val="10"/>
              <c:layout>
                <c:manualLayout>
                  <c:x val="-3.9657093223059346E-2"/>
                  <c:y val="-4.35018864829397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F05-4291-9840-6003AC422DEC}"/>
                </c:ext>
              </c:extLst>
            </c:dLbl>
            <c:dLbl>
              <c:idx val="11"/>
              <c:layout>
                <c:manualLayout>
                  <c:x val="-4.6679196816270377E-2"/>
                  <c:y val="-3.41992477136023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F05-4291-9840-6003AC422DEC}"/>
                </c:ext>
              </c:extLst>
            </c:dLbl>
            <c:dLbl>
              <c:idx val="12"/>
              <c:layout>
                <c:manualLayout>
                  <c:x val="-5.2089783741061248E-2"/>
                  <c:y val="-2.5385498687664044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F05-4291-9840-6003AC422DEC}"/>
                </c:ext>
              </c:extLst>
            </c:dLbl>
            <c:dLbl>
              <c:idx val="13"/>
              <c:layout>
                <c:manualLayout>
                  <c:x val="-4.386778990755652E-2"/>
                  <c:y val="-1.58788549868766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F05-4291-9840-6003AC422DE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800080"/>
                    </a:solidFill>
                    <a:latin typeface="Arial"/>
                    <a:ea typeface="Arial"/>
                    <a:cs typeface="Arial"/>
                  </a:defRPr>
                </a:pPr>
                <a:endParaRPr lang="es-P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'% Prog. Vs. Ejecsegun gauss'!$H$43:$H$59</c:f>
              <c:numCache>
                <c:formatCode>mmm\-yy</c:formatCode>
                <c:ptCount val="17"/>
                <c:pt idx="0">
                  <c:v>43790</c:v>
                </c:pt>
                <c:pt idx="1">
                  <c:v>43799</c:v>
                </c:pt>
                <c:pt idx="2">
                  <c:v>43830</c:v>
                </c:pt>
                <c:pt idx="3">
                  <c:v>43861</c:v>
                </c:pt>
                <c:pt idx="4">
                  <c:v>43890</c:v>
                </c:pt>
                <c:pt idx="5">
                  <c:v>43905</c:v>
                </c:pt>
                <c:pt idx="6">
                  <c:v>44019</c:v>
                </c:pt>
                <c:pt idx="7">
                  <c:v>44043</c:v>
                </c:pt>
                <c:pt idx="8">
                  <c:v>44074</c:v>
                </c:pt>
                <c:pt idx="9">
                  <c:v>44104</c:v>
                </c:pt>
                <c:pt idx="10">
                  <c:v>44135</c:v>
                </c:pt>
                <c:pt idx="11">
                  <c:v>44165</c:v>
                </c:pt>
                <c:pt idx="12">
                  <c:v>44191</c:v>
                </c:pt>
                <c:pt idx="13">
                  <c:v>44196</c:v>
                </c:pt>
                <c:pt idx="14">
                  <c:v>44202</c:v>
                </c:pt>
                <c:pt idx="15">
                  <c:v>44277</c:v>
                </c:pt>
                <c:pt idx="16">
                  <c:v>44286</c:v>
                </c:pt>
              </c:numCache>
            </c:numRef>
          </c:cat>
          <c:val>
            <c:numRef>
              <c:f>'% Prog. Vs. Ejecsegun gauss'!$F$43:$F$60</c:f>
              <c:numCache>
                <c:formatCode>0.00</c:formatCode>
                <c:ptCount val="18"/>
                <c:pt idx="0">
                  <c:v>0</c:v>
                </c:pt>
                <c:pt idx="1">
                  <c:v>0.82134693614727572</c:v>
                </c:pt>
                <c:pt idx="2">
                  <c:v>4.1504851190669294</c:v>
                </c:pt>
                <c:pt idx="3">
                  <c:v>9.9808434953100402</c:v>
                </c:pt>
                <c:pt idx="4">
                  <c:v>16.690112072628544</c:v>
                </c:pt>
                <c:pt idx="5">
                  <c:v>20.241528565102197</c:v>
                </c:pt>
                <c:pt idx="6">
                  <c:v>20.241528565102197</c:v>
                </c:pt>
                <c:pt idx="7">
                  <c:v>22.350066036159237</c:v>
                </c:pt>
                <c:pt idx="8">
                  <c:v>28.884365724640833</c:v>
                </c:pt>
                <c:pt idx="9">
                  <c:v>43.762372869591786</c:v>
                </c:pt>
                <c:pt idx="10">
                  <c:v>59.881773051167642</c:v>
                </c:pt>
                <c:pt idx="11">
                  <c:v>78.564514257634528</c:v>
                </c:pt>
                <c:pt idx="12">
                  <c:v>92.517417483441037</c:v>
                </c:pt>
                <c:pt idx="13">
                  <c:v>95.21451425763459</c:v>
                </c:pt>
                <c:pt idx="14">
                  <c:v>100.00373445993512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E-0F05-4291-9840-6003AC422DEC}"/>
            </c:ext>
          </c:extLst>
        </c:ser>
        <c:ser>
          <c:idx val="0"/>
          <c:order val="1"/>
          <c:tx>
            <c:v>EJECUTADO</c:v>
          </c:tx>
          <c:spPr>
            <a:ln w="12700">
              <a:solidFill>
                <a:srgbClr val="003300"/>
              </a:solidFill>
              <a:prstDash val="sysDash"/>
            </a:ln>
          </c:spPr>
          <c:marker>
            <c:symbol val="circle"/>
            <c:size val="6"/>
            <c:spPr>
              <a:solidFill>
                <a:srgbClr val="0033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0741646192597451E-2"/>
                  <c:y val="2.69162402632620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F05-4291-9840-6003AC422DEC}"/>
                </c:ext>
              </c:extLst>
            </c:dLbl>
            <c:dLbl>
              <c:idx val="1"/>
              <c:layout>
                <c:manualLayout>
                  <c:x val="-6.4917348328467784E-3"/>
                  <c:y val="2.51248876445260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F05-4291-9840-6003AC422DEC}"/>
                </c:ext>
              </c:extLst>
            </c:dLbl>
            <c:dLbl>
              <c:idx val="2"/>
              <c:layout>
                <c:manualLayout>
                  <c:x val="-2.8959581431435627E-3"/>
                  <c:y val="2.826972792946621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F05-4291-9840-6003AC422DEC}"/>
                </c:ext>
              </c:extLst>
            </c:dLbl>
            <c:dLbl>
              <c:idx val="3"/>
              <c:layout>
                <c:manualLayout>
                  <c:x val="-3.9342182261067338E-2"/>
                  <c:y val="-3.33468903582848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F05-4291-9840-6003AC422DEC}"/>
                </c:ext>
              </c:extLst>
            </c:dLbl>
            <c:dLbl>
              <c:idx val="4"/>
              <c:layout>
                <c:manualLayout>
                  <c:x val="-1.3625850725493846E-2"/>
                  <c:y val="2.8581241797900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F05-4291-9840-6003AC422DEC}"/>
                </c:ext>
              </c:extLst>
            </c:dLbl>
            <c:dLbl>
              <c:idx val="5"/>
              <c:layout>
                <c:manualLayout>
                  <c:x val="-1.1627215662790352E-2"/>
                  <c:y val="2.72793635170602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F05-4291-9840-6003AC422DEC}"/>
                </c:ext>
              </c:extLst>
            </c:dLbl>
            <c:dLbl>
              <c:idx val="6"/>
              <c:layout>
                <c:manualLayout>
                  <c:x val="-3.3787754947897701E-2"/>
                  <c:y val="2.66806102362203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F05-4291-9840-6003AC422DEC}"/>
                </c:ext>
              </c:extLst>
            </c:dLbl>
            <c:dLbl>
              <c:idx val="7"/>
              <c:layout>
                <c:manualLayout>
                  <c:x val="-3.9240522663280663E-3"/>
                  <c:y val="1.58321403006442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F05-4291-9840-6003AC422DEC}"/>
                </c:ext>
              </c:extLst>
            </c:dLbl>
            <c:dLbl>
              <c:idx val="8"/>
              <c:layout>
                <c:manualLayout>
                  <c:x val="-1.7802235152260645E-2"/>
                  <c:y val="2.53042979002623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F05-4291-9840-6003AC422DEC}"/>
                </c:ext>
              </c:extLst>
            </c:dLbl>
            <c:dLbl>
              <c:idx val="9"/>
              <c:layout>
                <c:manualLayout>
                  <c:x val="-1.1210828862219561E-3"/>
                  <c:y val="1.76593257874015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F05-4291-9840-6003AC422DEC}"/>
                </c:ext>
              </c:extLst>
            </c:dLbl>
            <c:dLbl>
              <c:idx val="11"/>
              <c:layout>
                <c:manualLayout>
                  <c:x val="-4.1109969167525138E-3"/>
                  <c:y val="2.08333333333333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F05-4291-9840-6003AC422DEC}"/>
                </c:ext>
              </c:extLst>
            </c:dLbl>
            <c:dLbl>
              <c:idx val="12"/>
              <c:layout>
                <c:manualLayout>
                  <c:x val="-4.6591298389859544E-2"/>
                  <c:y val="-1.82291666666666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F05-4291-9840-6003AC422DE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F05-4291-9840-6003AC422DEC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F05-4291-9840-6003AC422DEC}"/>
                </c:ext>
              </c:extLst>
            </c:dLbl>
            <c:dLbl>
              <c:idx val="15"/>
              <c:layout>
                <c:manualLayout>
                  <c:x val="-4.5220966084275435E-2"/>
                  <c:y val="-1.30208333333333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F05-4291-9840-6003AC422DE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3300"/>
                    </a:solidFill>
                    <a:latin typeface="Arial"/>
                    <a:ea typeface="Arial"/>
                    <a:cs typeface="Arial"/>
                  </a:defRPr>
                </a:pPr>
                <a:endParaRPr lang="es-PE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'% Prog. Vs. Ejecsegun gauss'!$H$43:$H$59</c:f>
              <c:numCache>
                <c:formatCode>mmm\-yy</c:formatCode>
                <c:ptCount val="17"/>
                <c:pt idx="0">
                  <c:v>43790</c:v>
                </c:pt>
                <c:pt idx="1">
                  <c:v>43799</c:v>
                </c:pt>
                <c:pt idx="2">
                  <c:v>43830</c:v>
                </c:pt>
                <c:pt idx="3">
                  <c:v>43861</c:v>
                </c:pt>
                <c:pt idx="4">
                  <c:v>43890</c:v>
                </c:pt>
                <c:pt idx="5">
                  <c:v>43905</c:v>
                </c:pt>
                <c:pt idx="6">
                  <c:v>44019</c:v>
                </c:pt>
                <c:pt idx="7">
                  <c:v>44043</c:v>
                </c:pt>
                <c:pt idx="8">
                  <c:v>44074</c:v>
                </c:pt>
                <c:pt idx="9">
                  <c:v>44104</c:v>
                </c:pt>
                <c:pt idx="10">
                  <c:v>44135</c:v>
                </c:pt>
                <c:pt idx="11">
                  <c:v>44165</c:v>
                </c:pt>
                <c:pt idx="12">
                  <c:v>44191</c:v>
                </c:pt>
                <c:pt idx="13">
                  <c:v>44196</c:v>
                </c:pt>
                <c:pt idx="14">
                  <c:v>44202</c:v>
                </c:pt>
                <c:pt idx="15">
                  <c:v>44277</c:v>
                </c:pt>
                <c:pt idx="16">
                  <c:v>44286</c:v>
                </c:pt>
              </c:numCache>
            </c:numRef>
          </c:cat>
          <c:val>
            <c:numRef>
              <c:f>'% Prog. Vs. Ejecsegun gauss'!$L$43:$L$59</c:f>
              <c:numCache>
                <c:formatCode>#,##0.00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3.5444260885326937</c:v>
                </c:pt>
                <c:pt idx="3">
                  <c:v>10.552075446208299</c:v>
                </c:pt>
                <c:pt idx="4">
                  <c:v>16.085091065742077</c:v>
                </c:pt>
                <c:pt idx="5">
                  <c:v>20.2415284941941</c:v>
                </c:pt>
                <c:pt idx="6">
                  <c:v>20.2415284941941</c:v>
                </c:pt>
                <c:pt idx="7">
                  <c:v>22.351065968087461</c:v>
                </c:pt>
                <c:pt idx="8">
                  <c:v>28.87536562253317</c:v>
                </c:pt>
                <c:pt idx="9">
                  <c:v>40.814276159862565</c:v>
                </c:pt>
                <c:pt idx="10">
                  <c:v>52.24331530894591</c:v>
                </c:pt>
                <c:pt idx="11">
                  <c:v>59.09663961712161</c:v>
                </c:pt>
                <c:pt idx="12">
                  <c:v>64.607897205433318</c:v>
                </c:pt>
                <c:pt idx="13">
                  <c:v>64.607897205433318</c:v>
                </c:pt>
                <c:pt idx="14">
                  <c:v>64.607897205433318</c:v>
                </c:pt>
                <c:pt idx="15">
                  <c:v>64.607897205433318</c:v>
                </c:pt>
                <c:pt idx="16">
                  <c:v>66.575639134343859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E-0F05-4291-9840-6003AC422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7698480"/>
        <c:axId val="1"/>
      </c:lineChart>
      <c:dateAx>
        <c:axId val="847698480"/>
        <c:scaling>
          <c:orientation val="minMax"/>
          <c:max val="44316"/>
          <c:min val="4377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/>
        <c:title>
          <c:tx>
            <c:rich>
              <a:bodyPr/>
              <a:lstStyle/>
              <a:p>
                <a:pPr>
                  <a:defRPr sz="1150" b="1" i="0" u="none" strike="noStrike" baseline="0">
                    <a:solidFill>
                      <a:srgbClr val="00008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s-PE"/>
                  <a:t>PLAZO DE EJECUCION (MESES)</a:t>
                </a:r>
              </a:p>
            </c:rich>
          </c:tx>
          <c:layout>
            <c:manualLayout>
              <c:xMode val="edge"/>
              <c:yMode val="edge"/>
              <c:x val="0.42343602733111596"/>
              <c:y val="0.87971190124671905"/>
            </c:manualLayout>
          </c:layout>
          <c:overlay val="0"/>
          <c:spPr>
            <a:noFill/>
            <a:ln w="25400">
              <a:noFill/>
            </a:ln>
          </c:spPr>
        </c:title>
        <c:numFmt formatCode="mmm\-yy" sourceLinked="0"/>
        <c:majorTickMark val="out"/>
        <c:minorTickMark val="cross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PE"/>
          </a:p>
        </c:txPr>
        <c:crossAx val="1"/>
        <c:crossesAt val="250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50" b="1" i="0" u="none" strike="noStrike" baseline="0">
                    <a:solidFill>
                      <a:srgbClr val="00008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s-PE"/>
                  <a:t>AVANCE MENSUAL ACUMULADO (S/.)
</a:t>
                </a:r>
              </a:p>
            </c:rich>
          </c:tx>
          <c:layout>
            <c:manualLayout>
              <c:xMode val="edge"/>
              <c:yMode val="edge"/>
              <c:x val="1.8017819714981669E-2"/>
              <c:y val="0.22941211450131235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out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PE"/>
          </a:p>
        </c:txPr>
        <c:crossAx val="847698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9210019610857999"/>
          <c:y val="0.32736610072178479"/>
          <c:w val="0.171988033869867"/>
          <c:h val="0.1304035433070866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PE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25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P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5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s-PE" sz="1150" b="1" i="1" u="none" strike="noStrike" baseline="0">
                <a:solidFill>
                  <a:srgbClr val="000080"/>
                </a:solidFill>
                <a:latin typeface="Arial"/>
                <a:cs typeface="Arial"/>
              </a:rPr>
              <a:t>GRAFICO DE AVANCE FINANCIERO</a:t>
            </a:r>
          </a:p>
          <a:p>
            <a:pPr>
              <a:defRPr sz="25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s-PE" sz="1150" b="1" i="1" u="none" strike="noStrike" baseline="0">
                <a:solidFill>
                  <a:srgbClr val="000080"/>
                </a:solidFill>
                <a:latin typeface="Arial"/>
                <a:cs typeface="Arial"/>
              </a:rPr>
              <a:t>PROGRAMADO (06/01/2021) VS AVANCE FINANCIERO EJECUTADO (31/03/2021)</a:t>
            </a:r>
          </a:p>
        </c:rich>
      </c:tx>
      <c:layout>
        <c:manualLayout>
          <c:xMode val="edge"/>
          <c:yMode val="edge"/>
          <c:x val="0.20289254615705224"/>
          <c:y val="4.02304197752086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7949827087064761E-2"/>
          <c:y val="0.17570576106870664"/>
          <c:w val="0.83768719358193433"/>
          <c:h val="0.73995763254222524"/>
        </c:manualLayout>
      </c:layout>
      <c:lineChart>
        <c:grouping val="standard"/>
        <c:varyColors val="0"/>
        <c:ser>
          <c:idx val="1"/>
          <c:order val="0"/>
          <c:tx>
            <c:v>PROGRAMADO</c:v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80008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3.758613292240371E-2"/>
                  <c:y val="2.15508063668436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7C-4A6F-BE4A-060D7FB141CE}"/>
                </c:ext>
              </c:extLst>
            </c:dLbl>
            <c:dLbl>
              <c:idx val="1"/>
              <c:layout>
                <c:manualLayout>
                  <c:x val="-1.3620542287825199E-2"/>
                  <c:y val="4.24556567862656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7C-4A6F-BE4A-060D7FB141CE}"/>
                </c:ext>
              </c:extLst>
            </c:dLbl>
            <c:dLbl>
              <c:idx val="2"/>
              <c:layout>
                <c:manualLayout>
                  <c:x val="-7.219143207957375E-2"/>
                  <c:y val="-9.655806153333784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7C-4A6F-BE4A-060D7FB141CE}"/>
                </c:ext>
              </c:extLst>
            </c:dLbl>
            <c:dLbl>
              <c:idx val="3"/>
              <c:layout>
                <c:manualLayout>
                  <c:x val="-4.3087425230644719E-3"/>
                  <c:y val="7.6688663370031726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7C-4A6F-BE4A-060D7FB141CE}"/>
                </c:ext>
              </c:extLst>
            </c:dLbl>
            <c:dLbl>
              <c:idx val="4"/>
              <c:layout>
                <c:manualLayout>
                  <c:x val="-5.6153891944529513E-3"/>
                  <c:y val="7.34269535226150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7C-4A6F-BE4A-060D7FB141CE}"/>
                </c:ext>
              </c:extLst>
            </c:dLbl>
            <c:dLbl>
              <c:idx val="5"/>
              <c:layout>
                <c:manualLayout>
                  <c:x val="-8.8512353159863819E-3"/>
                  <c:y val="1.0352364926478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7C-4A6F-BE4A-060D7FB141CE}"/>
                </c:ext>
              </c:extLst>
            </c:dLbl>
            <c:dLbl>
              <c:idx val="6"/>
              <c:layout>
                <c:manualLayout>
                  <c:x val="-1.3361607696033704E-2"/>
                  <c:y val="-2.84663760574785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7C-4A6F-BE4A-060D7FB141CE}"/>
                </c:ext>
              </c:extLst>
            </c:dLbl>
            <c:dLbl>
              <c:idx val="7"/>
              <c:layout>
                <c:manualLayout>
                  <c:x val="-2.6158516666103433E-2"/>
                  <c:y val="2.9255041150490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7C-4A6F-BE4A-060D7FB141CE}"/>
                </c:ext>
              </c:extLst>
            </c:dLbl>
            <c:dLbl>
              <c:idx val="8"/>
              <c:layout>
                <c:manualLayout>
                  <c:x val="-1.47567390985998E-4"/>
                  <c:y val="1.75374030106192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57C-4A6F-BE4A-060D7FB141CE}"/>
                </c:ext>
              </c:extLst>
            </c:dLbl>
            <c:dLbl>
              <c:idx val="9"/>
              <c:layout>
                <c:manualLayout>
                  <c:x val="-2.4172890405866647E-3"/>
                  <c:y val="8.914925021680824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57C-4A6F-BE4A-060D7FB141CE}"/>
                </c:ext>
              </c:extLst>
            </c:dLbl>
            <c:dLbl>
              <c:idx val="10"/>
              <c:layout>
                <c:manualLayout>
                  <c:x val="-3.7373976321630371E-3"/>
                  <c:y val="2.3567830826398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57C-4A6F-BE4A-060D7FB141CE}"/>
                </c:ext>
              </c:extLst>
            </c:dLbl>
            <c:dLbl>
              <c:idx val="11"/>
              <c:layout>
                <c:manualLayout>
                  <c:x val="-6.4815878701857546E-3"/>
                  <c:y val="2.92550411504907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57C-4A6F-BE4A-060D7FB141CE}"/>
                </c:ext>
              </c:extLst>
            </c:dLbl>
            <c:dLbl>
              <c:idx val="12"/>
              <c:layout>
                <c:manualLayout>
                  <c:x val="-9.8929854798193245E-2"/>
                  <c:y val="-1.44376482480171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57C-4A6F-BE4A-060D7FB141CE}"/>
                </c:ext>
              </c:extLst>
            </c:dLbl>
            <c:dLbl>
              <c:idx val="13"/>
              <c:layout>
                <c:manualLayout>
                  <c:x val="-9.9231072510785931E-2"/>
                  <c:y val="2.633171947598453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57C-4A6F-BE4A-060D7FB141CE}"/>
                </c:ext>
              </c:extLst>
            </c:dLbl>
            <c:dLbl>
              <c:idx val="14"/>
              <c:layout>
                <c:manualLayout>
                  <c:x val="-9.9231072510785931E-2"/>
                  <c:y val="-1.19547201020003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57C-4A6F-BE4A-060D7FB141CE}"/>
                </c:ext>
              </c:extLst>
            </c:dLbl>
            <c:dLbl>
              <c:idx val="15"/>
              <c:layout>
                <c:manualLayout>
                  <c:x val="-8.3816250436506701E-2"/>
                  <c:y val="-3.5295347381358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57C-4A6F-BE4A-060D7FB141CE}"/>
                </c:ext>
              </c:extLst>
            </c:dLbl>
            <c:dLbl>
              <c:idx val="16"/>
              <c:layout>
                <c:manualLayout>
                  <c:x val="-5.1324163878656796E-3"/>
                  <c:y val="2.88913776368763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57C-4A6F-BE4A-060D7FB141CE}"/>
                </c:ext>
              </c:extLst>
            </c:dLbl>
            <c:dLbl>
              <c:idx val="17"/>
              <c:layout>
                <c:manualLayout>
                  <c:x val="-8.4057089430355299E-4"/>
                  <c:y val="-2.36250337416794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80008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57C-4A6F-BE4A-060D7FB141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800080"/>
                    </a:solidFill>
                    <a:latin typeface="Arial"/>
                    <a:ea typeface="Arial"/>
                    <a:cs typeface="Arial"/>
                  </a:defRPr>
                </a:pPr>
                <a:endParaRPr lang="es-P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'Finan.Prog.Vs. Ejec.Gauss'!$G$37:$G$54</c:f>
              <c:numCache>
                <c:formatCode>mmm\-yy</c:formatCode>
                <c:ptCount val="18"/>
                <c:pt idx="0">
                  <c:v>43790</c:v>
                </c:pt>
                <c:pt idx="1">
                  <c:v>43799</c:v>
                </c:pt>
                <c:pt idx="2">
                  <c:v>43830</c:v>
                </c:pt>
                <c:pt idx="3">
                  <c:v>43838</c:v>
                </c:pt>
                <c:pt idx="4">
                  <c:v>43861</c:v>
                </c:pt>
                <c:pt idx="5">
                  <c:v>43890</c:v>
                </c:pt>
                <c:pt idx="6">
                  <c:v>43905</c:v>
                </c:pt>
                <c:pt idx="7">
                  <c:v>44019</c:v>
                </c:pt>
                <c:pt idx="8">
                  <c:v>44043</c:v>
                </c:pt>
                <c:pt idx="9">
                  <c:v>44074</c:v>
                </c:pt>
                <c:pt idx="10">
                  <c:v>44104</c:v>
                </c:pt>
                <c:pt idx="11">
                  <c:v>44135</c:v>
                </c:pt>
                <c:pt idx="12">
                  <c:v>44165</c:v>
                </c:pt>
                <c:pt idx="13">
                  <c:v>44191</c:v>
                </c:pt>
                <c:pt idx="14">
                  <c:v>44196</c:v>
                </c:pt>
                <c:pt idx="15">
                  <c:v>44202</c:v>
                </c:pt>
                <c:pt idx="16">
                  <c:v>44277</c:v>
                </c:pt>
                <c:pt idx="17">
                  <c:v>44286</c:v>
                </c:pt>
              </c:numCache>
            </c:numRef>
          </c:cat>
          <c:val>
            <c:numRef>
              <c:f>'Finan.Prog.Vs. Ejec.Gauss'!$C$37:$C$52</c:f>
              <c:numCache>
                <c:formatCode>#,##0.00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499861.9711999998</c:v>
                </c:pt>
                <c:pt idx="3">
                  <c:v>872050.31479999935</c:v>
                </c:pt>
                <c:pt idx="4">
                  <c:v>1482100.4847999993</c:v>
                </c:pt>
                <c:pt idx="5">
                  <c:v>2262408.4893999994</c:v>
                </c:pt>
                <c:pt idx="6">
                  <c:v>2848580.9469999997</c:v>
                </c:pt>
                <c:pt idx="7">
                  <c:v>2848580.9469999997</c:v>
                </c:pt>
                <c:pt idx="8">
                  <c:v>3146083.9865999999</c:v>
                </c:pt>
                <c:pt idx="9">
                  <c:v>4065497.1525999997</c:v>
                </c:pt>
                <c:pt idx="10">
                  <c:v>6153958.9392000008</c:v>
                </c:pt>
                <c:pt idx="11">
                  <c:v>8400933.1938000005</c:v>
                </c:pt>
                <c:pt idx="12">
                  <c:v>10988230.068400001</c:v>
                </c:pt>
                <c:pt idx="13">
                  <c:v>12924602.177625809</c:v>
                </c:pt>
                <c:pt idx="14">
                  <c:v>13296981.429400003</c:v>
                </c:pt>
                <c:pt idx="15">
                  <c:v>13972393.735200003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2-157C-4A6F-BE4A-060D7FB141CE}"/>
            </c:ext>
          </c:extLst>
        </c:ser>
        <c:ser>
          <c:idx val="0"/>
          <c:order val="1"/>
          <c:tx>
            <c:v>FINANCIERO</c:v>
          </c:tx>
          <c:spPr>
            <a:ln w="12700">
              <a:solidFill>
                <a:srgbClr val="003300"/>
              </a:solidFill>
              <a:prstDash val="sysDash"/>
            </a:ln>
          </c:spPr>
          <c:marker>
            <c:symbol val="circle"/>
            <c:size val="6"/>
            <c:spPr>
              <a:solidFill>
                <a:srgbClr val="0033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7525201075096121E-2"/>
                  <c:y val="-6.676974410621348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57C-4A6F-BE4A-060D7FB141CE}"/>
                </c:ext>
              </c:extLst>
            </c:dLbl>
            <c:dLbl>
              <c:idx val="1"/>
              <c:layout>
                <c:manualLayout>
                  <c:x val="-1.250492830027148E-2"/>
                  <c:y val="-2.58492852507223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57C-4A6F-BE4A-060D7FB141CE}"/>
                </c:ext>
              </c:extLst>
            </c:dLbl>
            <c:dLbl>
              <c:idx val="2"/>
              <c:layout>
                <c:manualLayout>
                  <c:x val="-2.4183028623567713E-3"/>
                  <c:y val="-1.59476673730882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57C-4A6F-BE4A-060D7FB141CE}"/>
                </c:ext>
              </c:extLst>
            </c:dLbl>
            <c:dLbl>
              <c:idx val="3"/>
              <c:layout>
                <c:manualLayout>
                  <c:x val="-9.2205174996902214E-2"/>
                  <c:y val="-4.513287042620873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57C-4A6F-BE4A-060D7FB141CE}"/>
                </c:ext>
              </c:extLst>
            </c:dLbl>
            <c:dLbl>
              <c:idx val="4"/>
              <c:layout>
                <c:manualLayout>
                  <c:x val="-5.7079292127110723E-3"/>
                  <c:y val="3.41191267940522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57C-4A6F-BE4A-060D7FB141CE}"/>
                </c:ext>
              </c:extLst>
            </c:dLbl>
            <c:dLbl>
              <c:idx val="5"/>
              <c:layout>
                <c:manualLayout>
                  <c:x val="-9.6403185653295489E-3"/>
                  <c:y val="6.368131773462671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57C-4A6F-BE4A-060D7FB141CE}"/>
                </c:ext>
              </c:extLst>
            </c:dLbl>
            <c:dLbl>
              <c:idx val="6"/>
              <c:layout>
                <c:manualLayout>
                  <c:x val="-1.8597997138769671E-2"/>
                  <c:y val="-4.1059287720326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57C-4A6F-BE4A-060D7FB141CE}"/>
                </c:ext>
              </c:extLst>
            </c:dLbl>
            <c:dLbl>
              <c:idx val="7"/>
              <c:layout>
                <c:manualLayout>
                  <c:x val="-7.5822603719599369E-2"/>
                  <c:y val="-3.54373208819358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57C-4A6F-BE4A-060D7FB141CE}"/>
                </c:ext>
              </c:extLst>
            </c:dLbl>
            <c:dLbl>
              <c:idx val="8"/>
              <c:layout>
                <c:manualLayout>
                  <c:x val="-7.0631836256520491E-3"/>
                  <c:y val="3.25197424720159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57C-4A6F-BE4A-060D7FB141CE}"/>
                </c:ext>
              </c:extLst>
            </c:dLbl>
            <c:dLbl>
              <c:idx val="9"/>
              <c:layout>
                <c:manualLayout>
                  <c:x val="-8.7267525035765375E-2"/>
                  <c:y val="-3.6009350034746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157C-4A6F-BE4A-060D7FB141CE}"/>
                </c:ext>
              </c:extLst>
            </c:dLbl>
            <c:dLbl>
              <c:idx val="10"/>
              <c:layout>
                <c:manualLayout>
                  <c:x val="-9.012875536480687E-2"/>
                  <c:y val="-2.91757840991976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57C-4A6F-BE4A-060D7FB141CE}"/>
                </c:ext>
              </c:extLst>
            </c:dLbl>
            <c:dLbl>
              <c:idx val="11"/>
              <c:layout>
                <c:manualLayout>
                  <c:x val="-9.0128755364806967E-2"/>
                  <c:y val="-2.62582056892779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157C-4A6F-BE4A-060D7FB141CE}"/>
                </c:ext>
              </c:extLst>
            </c:dLbl>
            <c:dLbl>
              <c:idx val="12"/>
              <c:layout>
                <c:manualLayout>
                  <c:x val="-2.2889842632331903E-2"/>
                  <c:y val="2.62582056892778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57C-4A6F-BE4A-060D7FB141CE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157C-4A6F-BE4A-060D7FB141CE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157C-4A6F-BE4A-060D7FB141CE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157C-4A6F-BE4A-060D7FB141CE}"/>
                </c:ext>
              </c:extLst>
            </c:dLbl>
            <c:dLbl>
              <c:idx val="16"/>
              <c:layout>
                <c:manualLayout>
                  <c:x val="-0.11587982832618025"/>
                  <c:y val="-1.45878920495988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157C-4A6F-BE4A-060D7FB141CE}"/>
                </c:ext>
              </c:extLst>
            </c:dLbl>
            <c:dLbl>
              <c:idx val="17"/>
              <c:layout>
                <c:manualLayout>
                  <c:x val="-1.0014306151645311E-2"/>
                  <c:y val="-2.33406272793581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33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P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157C-4A6F-BE4A-060D7FB141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3300"/>
                    </a:solidFill>
                    <a:latin typeface="Arial"/>
                    <a:ea typeface="Arial"/>
                    <a:cs typeface="Arial"/>
                  </a:defRPr>
                </a:pPr>
                <a:endParaRPr lang="es-PE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'Finan.Prog.Vs. Ejec.Gauss'!$G$37:$G$54</c:f>
              <c:numCache>
                <c:formatCode>mmm\-yy</c:formatCode>
                <c:ptCount val="18"/>
                <c:pt idx="0">
                  <c:v>43790</c:v>
                </c:pt>
                <c:pt idx="1">
                  <c:v>43799</c:v>
                </c:pt>
                <c:pt idx="2">
                  <c:v>43830</c:v>
                </c:pt>
                <c:pt idx="3">
                  <c:v>43838</c:v>
                </c:pt>
                <c:pt idx="4">
                  <c:v>43861</c:v>
                </c:pt>
                <c:pt idx="5">
                  <c:v>43890</c:v>
                </c:pt>
                <c:pt idx="6">
                  <c:v>43905</c:v>
                </c:pt>
                <c:pt idx="7">
                  <c:v>44019</c:v>
                </c:pt>
                <c:pt idx="8">
                  <c:v>44043</c:v>
                </c:pt>
                <c:pt idx="9">
                  <c:v>44074</c:v>
                </c:pt>
                <c:pt idx="10">
                  <c:v>44104</c:v>
                </c:pt>
                <c:pt idx="11">
                  <c:v>44135</c:v>
                </c:pt>
                <c:pt idx="12">
                  <c:v>44165</c:v>
                </c:pt>
                <c:pt idx="13">
                  <c:v>44191</c:v>
                </c:pt>
                <c:pt idx="14">
                  <c:v>44196</c:v>
                </c:pt>
                <c:pt idx="15">
                  <c:v>44202</c:v>
                </c:pt>
                <c:pt idx="16">
                  <c:v>44277</c:v>
                </c:pt>
                <c:pt idx="17">
                  <c:v>44286</c:v>
                </c:pt>
              </c:numCache>
            </c:numRef>
          </c:cat>
          <c:val>
            <c:numRef>
              <c:f>'Finan.Prog.Vs. Ejec.Gauss'!$I$37:$I$54</c:f>
              <c:numCache>
                <c:formatCode>#,##0.00</c:formatCode>
                <c:ptCount val="18"/>
                <c:pt idx="0">
                  <c:v>1410276.16</c:v>
                </c:pt>
                <c:pt idx="1">
                  <c:v>1410276.16</c:v>
                </c:pt>
                <c:pt idx="2">
                  <c:v>1860151.9276000001</c:v>
                </c:pt>
                <c:pt idx="3">
                  <c:v>4641364.9375999998</c:v>
                </c:pt>
                <c:pt idx="4">
                  <c:v>5238632.2068766309</c:v>
                </c:pt>
                <c:pt idx="5">
                  <c:v>5636216.1713903146</c:v>
                </c:pt>
                <c:pt idx="6">
                  <c:v>5965546.2483457485</c:v>
                </c:pt>
                <c:pt idx="7">
                  <c:v>5965546.2483457485</c:v>
                </c:pt>
                <c:pt idx="8">
                  <c:v>6198308.6958903875</c:v>
                </c:pt>
                <c:pt idx="9">
                  <c:v>6829709.5022638692</c:v>
                </c:pt>
                <c:pt idx="10">
                  <c:v>7896408.234208297</c:v>
                </c:pt>
                <c:pt idx="11">
                  <c:v>8892580.1218569744</c:v>
                </c:pt>
                <c:pt idx="12">
                  <c:v>9583497.9803600013</c:v>
                </c:pt>
                <c:pt idx="13">
                  <c:v>10121052.97866952</c:v>
                </c:pt>
                <c:pt idx="14">
                  <c:v>10121052.97866952</c:v>
                </c:pt>
                <c:pt idx="15">
                  <c:v>10121052.97866952</c:v>
                </c:pt>
                <c:pt idx="16">
                  <c:v>10121052.97866952</c:v>
                </c:pt>
                <c:pt idx="17">
                  <c:v>10338806.063199619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5-157C-4A6F-BE4A-060D7FB141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47704720"/>
        <c:axId val="1"/>
      </c:lineChart>
      <c:dateAx>
        <c:axId val="847704720"/>
        <c:scaling>
          <c:orientation val="minMax"/>
          <c:max val="44316"/>
          <c:min val="4377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/>
        <c:numFmt formatCode="mmm\-yy" sourceLinked="0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PE"/>
          </a:p>
        </c:txPr>
        <c:crossAx val="1"/>
        <c:crossesAt val="250000"/>
        <c:auto val="1"/>
        <c:lblOffset val="100"/>
        <c:baseTimeUnit val="days"/>
        <c:majorUnit val="1"/>
        <c:majorTimeUnit val="months"/>
        <c:minorUnit val="2"/>
        <c:minorTimeUnit val="months"/>
      </c:dateAx>
      <c:valAx>
        <c:axId val="1"/>
        <c:scaling>
          <c:orientation val="minMax"/>
        </c:scaling>
        <c:delete val="1"/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majorTickMark val="out"/>
        <c:minorTickMark val="none"/>
        <c:tickLblPos val="nextTo"/>
        <c:crossAx val="847704720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0022698342964641"/>
          <c:y val="0.19110919668958229"/>
          <c:w val="0.1520064659299562"/>
          <c:h val="0.1312933257522240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PE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25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P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07BAB-8755-466F-8ADB-8788CFFB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3118</TotalTime>
  <Pages>10</Pages>
  <Words>1296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Josecito</dc:creator>
  <cp:keywords/>
  <dc:description/>
  <cp:lastModifiedBy>Jose Pérez Tamay</cp:lastModifiedBy>
  <cp:revision>288</cp:revision>
  <cp:lastPrinted>2021-04-05T12:24:00Z</cp:lastPrinted>
  <dcterms:created xsi:type="dcterms:W3CDTF">2018-12-27T15:31:00Z</dcterms:created>
  <dcterms:modified xsi:type="dcterms:W3CDTF">2021-04-05T12:24:00Z</dcterms:modified>
</cp:coreProperties>
</file>