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7F" w:rsidRDefault="00553299" w:rsidP="005D2C16">
      <w:pPr>
        <w:pStyle w:val="Ttulo1"/>
        <w:numPr>
          <w:ilvl w:val="0"/>
          <w:numId w:val="16"/>
        </w:numPr>
        <w:ind w:left="0" w:hanging="567"/>
      </w:pPr>
      <w:r>
        <w:t xml:space="preserve">VALORIZACIÓN DE CONTRATISTA N° 01 – MES DE JUNIO  </w:t>
      </w:r>
    </w:p>
    <w:p w:rsidR="00896482" w:rsidRDefault="008C0109" w:rsidP="005D2C16">
      <w:pPr>
        <w:pStyle w:val="Ttulo2"/>
        <w:numPr>
          <w:ilvl w:val="0"/>
          <w:numId w:val="7"/>
        </w:numPr>
        <w:ind w:left="426" w:hanging="426"/>
      </w:pPr>
      <w:r>
        <w:t xml:space="preserve">Resumen de </w:t>
      </w:r>
      <w:r w:rsidR="007B5FEC">
        <w:t>valorizaciones</w:t>
      </w:r>
      <w:r>
        <w:t xml:space="preserve"> del contratista</w:t>
      </w:r>
      <w:r w:rsidR="007B5FEC">
        <w:t>.</w:t>
      </w:r>
    </w:p>
    <w:p w:rsidR="005D2C16" w:rsidRDefault="005D2C16" w:rsidP="005D2C16">
      <w:pPr>
        <w:rPr>
          <w:lang w:val="es-ES"/>
        </w:rPr>
      </w:pPr>
      <w:r w:rsidRPr="005D2C16">
        <w:rPr>
          <w:noProof/>
          <w:lang w:eastAsia="es-PE"/>
        </w:rPr>
        <w:drawing>
          <wp:inline distT="0" distB="0" distL="0" distR="0">
            <wp:extent cx="5400040" cy="60401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6" w:rsidRDefault="005D2C16" w:rsidP="005D2C16">
      <w:pPr>
        <w:rPr>
          <w:lang w:val="es-ES"/>
        </w:rPr>
      </w:pPr>
    </w:p>
    <w:p w:rsidR="005069D5" w:rsidRDefault="005069D5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Pr="005D2C16" w:rsidRDefault="00552648" w:rsidP="005D2C16">
      <w:pPr>
        <w:rPr>
          <w:lang w:val="es-ES"/>
        </w:rPr>
      </w:pPr>
    </w:p>
    <w:p w:rsidR="00500D68" w:rsidRDefault="00500D68" w:rsidP="005D2C16">
      <w:pPr>
        <w:pStyle w:val="Ttulo2"/>
        <w:numPr>
          <w:ilvl w:val="0"/>
          <w:numId w:val="7"/>
        </w:numPr>
        <w:ind w:left="426" w:hanging="426"/>
      </w:pPr>
      <w:r w:rsidRPr="0045785A">
        <w:lastRenderedPageBreak/>
        <w:t>Resumen de pagos efectuados al contratista ejecutor</w:t>
      </w:r>
      <w:r w:rsidR="007B5FEC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547"/>
        <w:gridCol w:w="2124"/>
      </w:tblGrid>
      <w:tr w:rsidR="005069D5" w:rsidTr="005069D5">
        <w:tc>
          <w:tcPr>
            <w:tcW w:w="1129" w:type="dxa"/>
          </w:tcPr>
          <w:p w:rsidR="005069D5" w:rsidRPr="005069D5" w:rsidRDefault="005069D5" w:rsidP="005D2C16">
            <w:pPr>
              <w:rPr>
                <w:b/>
                <w:lang w:val="es-ES"/>
              </w:rPr>
            </w:pPr>
            <w:r w:rsidRPr="005069D5">
              <w:rPr>
                <w:b/>
                <w:lang w:val="es-ES"/>
              </w:rPr>
              <w:t xml:space="preserve">Ítem </w:t>
            </w:r>
          </w:p>
        </w:tc>
        <w:tc>
          <w:tcPr>
            <w:tcW w:w="2694" w:type="dxa"/>
          </w:tcPr>
          <w:p w:rsidR="005069D5" w:rsidRPr="005069D5" w:rsidRDefault="005069D5" w:rsidP="005D2C16">
            <w:pPr>
              <w:rPr>
                <w:b/>
                <w:lang w:val="es-ES"/>
              </w:rPr>
            </w:pPr>
            <w:r w:rsidRPr="005069D5">
              <w:rPr>
                <w:b/>
                <w:lang w:val="es-ES"/>
              </w:rPr>
              <w:t xml:space="preserve">Concepto </w:t>
            </w:r>
          </w:p>
        </w:tc>
        <w:tc>
          <w:tcPr>
            <w:tcW w:w="2547" w:type="dxa"/>
          </w:tcPr>
          <w:p w:rsidR="005069D5" w:rsidRPr="005069D5" w:rsidRDefault="005069D5" w:rsidP="005D2C16">
            <w:pPr>
              <w:rPr>
                <w:b/>
                <w:lang w:val="es-ES"/>
              </w:rPr>
            </w:pPr>
            <w:r w:rsidRPr="005069D5">
              <w:rPr>
                <w:b/>
                <w:lang w:val="es-ES"/>
              </w:rPr>
              <w:t xml:space="preserve">Monto De Valorización </w:t>
            </w:r>
          </w:p>
        </w:tc>
        <w:tc>
          <w:tcPr>
            <w:tcW w:w="2124" w:type="dxa"/>
          </w:tcPr>
          <w:p w:rsidR="005069D5" w:rsidRPr="005069D5" w:rsidRDefault="005069D5" w:rsidP="005D2C16">
            <w:pPr>
              <w:rPr>
                <w:b/>
                <w:lang w:val="es-ES"/>
              </w:rPr>
            </w:pPr>
            <w:r w:rsidRPr="005069D5">
              <w:rPr>
                <w:b/>
                <w:lang w:val="es-ES"/>
              </w:rPr>
              <w:t xml:space="preserve">Estado Del Pago </w:t>
            </w:r>
          </w:p>
        </w:tc>
      </w:tr>
      <w:tr w:rsidR="005069D5" w:rsidTr="005069D5">
        <w:tc>
          <w:tcPr>
            <w:tcW w:w="1129" w:type="dxa"/>
          </w:tcPr>
          <w:p w:rsidR="005069D5" w:rsidRDefault="005069D5" w:rsidP="005D2C16">
            <w:pPr>
              <w:rPr>
                <w:lang w:val="es-ES"/>
              </w:rPr>
            </w:pPr>
            <w:r>
              <w:rPr>
                <w:lang w:val="es-ES"/>
              </w:rPr>
              <w:t>01</w:t>
            </w:r>
          </w:p>
        </w:tc>
        <w:tc>
          <w:tcPr>
            <w:tcW w:w="2694" w:type="dxa"/>
          </w:tcPr>
          <w:p w:rsidR="005069D5" w:rsidRDefault="005069D5" w:rsidP="005D2C16">
            <w:pPr>
              <w:rPr>
                <w:lang w:val="es-ES"/>
              </w:rPr>
            </w:pPr>
            <w:r>
              <w:rPr>
                <w:lang w:val="es-ES"/>
              </w:rPr>
              <w:t>Valorización N° 01</w:t>
            </w:r>
          </w:p>
        </w:tc>
        <w:tc>
          <w:tcPr>
            <w:tcW w:w="2547" w:type="dxa"/>
          </w:tcPr>
          <w:p w:rsidR="005069D5" w:rsidRDefault="005069D5" w:rsidP="005D2C16">
            <w:pPr>
              <w:rPr>
                <w:lang w:val="es-ES"/>
              </w:rPr>
            </w:pPr>
            <w:r>
              <w:rPr>
                <w:lang w:val="es-ES"/>
              </w:rPr>
              <w:t>825, 728.53</w:t>
            </w:r>
          </w:p>
        </w:tc>
        <w:tc>
          <w:tcPr>
            <w:tcW w:w="2124" w:type="dxa"/>
          </w:tcPr>
          <w:p w:rsidR="005069D5" w:rsidRPr="005069D5" w:rsidRDefault="005069D5" w:rsidP="005D2C16">
            <w:pPr>
              <w:rPr>
                <w:color w:val="FF0000"/>
                <w:highlight w:val="yellow"/>
                <w:lang w:val="es-ES"/>
              </w:rPr>
            </w:pPr>
            <w:r w:rsidRPr="005069D5">
              <w:rPr>
                <w:color w:val="FF0000"/>
                <w:highlight w:val="yellow"/>
                <w:lang w:val="es-ES"/>
              </w:rPr>
              <w:t>EN TRAMITE</w:t>
            </w:r>
          </w:p>
        </w:tc>
      </w:tr>
    </w:tbl>
    <w:p w:rsidR="005D2C16" w:rsidRDefault="005D2C16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52648" w:rsidRDefault="00552648" w:rsidP="005D2C16">
      <w:pPr>
        <w:rPr>
          <w:lang w:val="es-ES"/>
        </w:rPr>
      </w:pPr>
    </w:p>
    <w:p w:rsidR="005069D5" w:rsidRPr="005D2C16" w:rsidRDefault="005069D5" w:rsidP="005D2C16">
      <w:pPr>
        <w:rPr>
          <w:lang w:val="es-ES"/>
        </w:rPr>
      </w:pPr>
    </w:p>
    <w:p w:rsidR="00441075" w:rsidRPr="00441075" w:rsidRDefault="00500D68" w:rsidP="00441075">
      <w:pPr>
        <w:pStyle w:val="Ttulo2"/>
        <w:numPr>
          <w:ilvl w:val="0"/>
          <w:numId w:val="7"/>
        </w:numPr>
        <w:ind w:left="426" w:hanging="426"/>
      </w:pPr>
      <w:r w:rsidRPr="0045785A">
        <w:lastRenderedPageBreak/>
        <w:t>Resumen de trabajos realizados por el ejecutor de obra</w:t>
      </w:r>
      <w:r w:rsidR="005D2C16">
        <w:t>.</w:t>
      </w: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t>01.00.</w:t>
      </w:r>
      <w:r>
        <w:rPr>
          <w:lang w:val="es-ES"/>
        </w:rPr>
        <w:tab/>
        <w:t>TRABAJOS PRELIMINARES</w:t>
      </w:r>
    </w:p>
    <w:p w:rsidR="00441075" w:rsidRDefault="00441075" w:rsidP="00441075">
      <w:pPr>
        <w:rPr>
          <w:lang w:val="es-ES"/>
        </w:rPr>
      </w:pPr>
      <w:r>
        <w:rPr>
          <w:lang w:val="es-ES"/>
        </w:rPr>
        <w:t>01.01.</w:t>
      </w:r>
      <w:r>
        <w:rPr>
          <w:lang w:val="es-ES"/>
        </w:rPr>
        <w:tab/>
        <w:t xml:space="preserve">DESBROCE Y LIMPIEZA       </w:t>
      </w:r>
      <w:bookmarkStart w:id="0" w:name="_GoBack"/>
      <w:bookmarkEnd w:id="0"/>
    </w:p>
    <w:p w:rsidR="00441075" w:rsidRPr="00441075" w:rsidRDefault="00441075" w:rsidP="00441075">
      <w:pPr>
        <w:jc w:val="left"/>
        <w:rPr>
          <w:lang w:val="es-ES"/>
        </w:rPr>
      </w:pPr>
      <w:r>
        <w:rPr>
          <w:lang w:val="es-ES"/>
        </w:rPr>
        <w:t>Partida ejecutada al 38.79%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 xml:space="preserve">Comprende el desenraice y limpieza en zonas cubiertas de pastos, rastrojo, maleza, escombros, cultivos y arbustos. 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 xml:space="preserve">También comprende la remoción total de árboles aislados o grupos de árboles dentro de superficies que no presenten características de bosque continuo. </w:t>
      </w:r>
    </w:p>
    <w:p w:rsidR="00441075" w:rsidRPr="00441075" w:rsidRDefault="00441075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01.02.</w:t>
      </w:r>
      <w:r w:rsidRPr="00441075">
        <w:rPr>
          <w:lang w:val="es-ES"/>
        </w:rPr>
        <w:tab/>
        <w:t>TRAZO, NIVELACION Y CONTROL TOPOGRAFICO</w:t>
      </w:r>
    </w:p>
    <w:p w:rsidR="00441075" w:rsidRPr="00441075" w:rsidRDefault="00441075" w:rsidP="00441075">
      <w:pPr>
        <w:jc w:val="left"/>
        <w:rPr>
          <w:lang w:val="es-ES"/>
        </w:rPr>
      </w:pPr>
      <w:r>
        <w:rPr>
          <w:lang w:val="es-ES"/>
        </w:rPr>
        <w:t>Partida ejecutada al 50%</w:t>
      </w:r>
    </w:p>
    <w:p w:rsidR="00441075" w:rsidRDefault="00441075" w:rsidP="007F18FF">
      <w:pPr>
        <w:rPr>
          <w:lang w:val="es-ES"/>
        </w:rPr>
      </w:pPr>
      <w:r w:rsidRPr="00441075">
        <w:rPr>
          <w:lang w:val="es-ES"/>
        </w:rPr>
        <w:t xml:space="preserve">Basándose en los planos y levantamientos topográficos del Proyecto, sus referencias y </w:t>
      </w:r>
      <w:proofErr w:type="spellStart"/>
      <w:r w:rsidRPr="00441075">
        <w:rPr>
          <w:lang w:val="es-ES"/>
        </w:rPr>
        <w:t>BM’s</w:t>
      </w:r>
      <w:proofErr w:type="spellEnd"/>
      <w:r w:rsidRPr="00441075">
        <w:rPr>
          <w:lang w:val="es-ES"/>
        </w:rPr>
        <w:t xml:space="preserve">, el Contratista realizará los trabajos de replanteo y otros de topografía y georreferenciación requeridos durante la ejecución de las obras, que incluye el trazo de las modificaciones aprobadas, correspondientes a las condiciones reales encontradas </w:t>
      </w:r>
      <w:r w:rsidR="007F18FF">
        <w:rPr>
          <w:lang w:val="es-ES"/>
        </w:rPr>
        <w:t>en el terreno. En concordancia con los planos de replanteo aprobados por la supervisión.</w:t>
      </w:r>
    </w:p>
    <w:p w:rsidR="00441075" w:rsidRPr="00441075" w:rsidRDefault="00441075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01.03.</w:t>
      </w:r>
      <w:r w:rsidRPr="00441075">
        <w:rPr>
          <w:lang w:val="es-ES"/>
        </w:rPr>
        <w:tab/>
        <w:t>MOVILIZACION Y DESMOVILIZACION DE EQUIPO</w:t>
      </w: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t>Partida ejecutada al 30%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 xml:space="preserve">Esta partida consiste en el traslado de equipos (transportables y </w:t>
      </w:r>
      <w:proofErr w:type="spellStart"/>
      <w:r w:rsidRPr="00441075">
        <w:rPr>
          <w:lang w:val="es-ES"/>
        </w:rPr>
        <w:t>autotransportables</w:t>
      </w:r>
      <w:proofErr w:type="spellEnd"/>
      <w:r w:rsidRPr="00441075">
        <w:rPr>
          <w:lang w:val="es-ES"/>
        </w:rPr>
        <w:t>) y accesorios para la ejecución de las obras desde su origen y su respectivo retorno. La movilización incluye la carga, transporte, descarga, manipuleo, operadores, permisos y seguros requeridos.</w:t>
      </w:r>
    </w:p>
    <w:p w:rsidR="00441075" w:rsidRDefault="007F18FF" w:rsidP="00441075">
      <w:pPr>
        <w:rPr>
          <w:lang w:val="es-ES"/>
        </w:rPr>
      </w:pPr>
      <w:r>
        <w:rPr>
          <w:lang w:val="es-ES"/>
        </w:rPr>
        <w:t>El contratista ha movilizado a obra equipos y maquinaria acorde con las partidas que vienen ejecutando.</w:t>
      </w:r>
    </w:p>
    <w:p w:rsidR="007F18FF" w:rsidRPr="00441075" w:rsidRDefault="007F18FF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01.04.</w:t>
      </w:r>
      <w:r w:rsidRPr="00441075">
        <w:rPr>
          <w:lang w:val="es-ES"/>
        </w:rPr>
        <w:tab/>
        <w:t>CARTEL DE OBRA DE 4.80x3.60M.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100%</w:t>
      </w:r>
    </w:p>
    <w:p w:rsidR="00441075" w:rsidRPr="00441075" w:rsidRDefault="007F18FF" w:rsidP="00441075">
      <w:pPr>
        <w:rPr>
          <w:lang w:val="es-ES"/>
        </w:rPr>
      </w:pPr>
      <w:r>
        <w:rPr>
          <w:lang w:val="es-ES"/>
        </w:rPr>
        <w:t>Se ha instalado el cartel de obra en la progresiva 0+040 km a la margen izquierda, contando con la autorización del propietario del terreno.</w:t>
      </w:r>
    </w:p>
    <w:p w:rsidR="00441075" w:rsidRPr="00441075" w:rsidRDefault="00441075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01.05.</w:t>
      </w:r>
      <w:r w:rsidRPr="00441075">
        <w:rPr>
          <w:lang w:val="es-ES"/>
        </w:rPr>
        <w:tab/>
        <w:t>TAL</w:t>
      </w:r>
      <w:r>
        <w:rPr>
          <w:lang w:val="es-ES"/>
        </w:rPr>
        <w:t>LER PROVISIONAL PARA MAQUINARIA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50%</w:t>
      </w:r>
    </w:p>
    <w:p w:rsidR="007F18FF" w:rsidRDefault="007F18FF" w:rsidP="00441075">
      <w:pPr>
        <w:rPr>
          <w:lang w:val="es-ES"/>
        </w:rPr>
      </w:pPr>
      <w:r>
        <w:rPr>
          <w:lang w:val="es-ES"/>
        </w:rPr>
        <w:t>Se ha construido en un terreno ubicado en la progresiva 1-880 a la margen izquierda, cerca al primer puente N° 01.</w:t>
      </w:r>
    </w:p>
    <w:p w:rsidR="00441075" w:rsidRPr="00441075" w:rsidRDefault="00441075" w:rsidP="00441075">
      <w:pPr>
        <w:rPr>
          <w:lang w:val="es-ES"/>
        </w:rPr>
      </w:pPr>
    </w:p>
    <w:p w:rsidR="00441075" w:rsidRDefault="00441075" w:rsidP="00441075">
      <w:pPr>
        <w:rPr>
          <w:lang w:val="es-ES"/>
        </w:rPr>
      </w:pPr>
      <w:r>
        <w:rPr>
          <w:lang w:val="es-ES"/>
        </w:rPr>
        <w:lastRenderedPageBreak/>
        <w:t>01.06.</w:t>
      </w:r>
      <w:r>
        <w:rPr>
          <w:lang w:val="es-ES"/>
        </w:rPr>
        <w:tab/>
        <w:t>CAMPAMENTOS DE LA OBRA.</w:t>
      </w: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t>Partida ejecutada al 60%</w:t>
      </w:r>
    </w:p>
    <w:p w:rsidR="00CC35CE" w:rsidRDefault="00CC35CE" w:rsidP="00441075">
      <w:pPr>
        <w:rPr>
          <w:lang w:val="es-ES"/>
        </w:rPr>
      </w:pPr>
      <w:r>
        <w:rPr>
          <w:lang w:val="es-ES"/>
        </w:rPr>
        <w:t>Se ha construido en la progresiva 1+880 km adyacente al patio de máquinas en el cual se ha habilitado ambientes para oficina de obra de la supervisión y la residencia, almacén, servicios higiénicos, respectivamente señalizados.</w:t>
      </w:r>
    </w:p>
    <w:p w:rsidR="00CC35CE" w:rsidRDefault="00CC35CE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t>02.00.</w:t>
      </w:r>
      <w:r>
        <w:rPr>
          <w:lang w:val="es-ES"/>
        </w:rPr>
        <w:tab/>
        <w:t>MOVIMIENTO DE TIERRAS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02.01.</w:t>
      </w:r>
      <w:r w:rsidRPr="00441075">
        <w:rPr>
          <w:lang w:val="es-ES"/>
        </w:rPr>
        <w:tab/>
        <w:t>CORTE DE MATERIAL SUELTO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18.57%</w:t>
      </w:r>
    </w:p>
    <w:p w:rsidR="00441075" w:rsidRDefault="00CC35CE" w:rsidP="00441075">
      <w:pPr>
        <w:rPr>
          <w:lang w:val="es-ES"/>
        </w:rPr>
      </w:pPr>
      <w:r>
        <w:rPr>
          <w:lang w:val="es-ES"/>
        </w:rPr>
        <w:t>Se ha efectuado el corte de material suelto de acuerdo a los planos de replanteo aprobados.</w:t>
      </w:r>
    </w:p>
    <w:p w:rsidR="00CC35CE" w:rsidRPr="00441075" w:rsidRDefault="00CC35CE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02.02.</w:t>
      </w:r>
      <w:r w:rsidRPr="00441075">
        <w:rPr>
          <w:lang w:val="es-ES"/>
        </w:rPr>
        <w:tab/>
        <w:t xml:space="preserve"> CORTE ROCA SUELTA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17.41%</w:t>
      </w:r>
    </w:p>
    <w:p w:rsidR="003778FF" w:rsidRDefault="00CC35CE" w:rsidP="00441075">
      <w:pPr>
        <w:rPr>
          <w:lang w:val="es-ES"/>
        </w:rPr>
      </w:pPr>
      <w:r w:rsidRPr="00CC35CE">
        <w:rPr>
          <w:lang w:val="es-ES"/>
        </w:rPr>
        <w:t xml:space="preserve">Se ha efectuado el corte de </w:t>
      </w:r>
      <w:r>
        <w:rPr>
          <w:lang w:val="es-ES"/>
        </w:rPr>
        <w:t>roca suelta</w:t>
      </w:r>
      <w:r w:rsidRPr="00CC35CE">
        <w:rPr>
          <w:lang w:val="es-ES"/>
        </w:rPr>
        <w:t xml:space="preserve"> de acuerdo a los planos de replanteo aprobados.</w:t>
      </w:r>
    </w:p>
    <w:p w:rsidR="00CC35CE" w:rsidRPr="00441075" w:rsidRDefault="00CC35CE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02.03.</w:t>
      </w:r>
      <w:r w:rsidRPr="00441075">
        <w:rPr>
          <w:lang w:val="es-ES"/>
        </w:rPr>
        <w:tab/>
        <w:t>CORTE ROCA FIJA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30.40%</w:t>
      </w:r>
    </w:p>
    <w:p w:rsidR="00441075" w:rsidRDefault="00CC35CE" w:rsidP="00441075">
      <w:pPr>
        <w:rPr>
          <w:lang w:val="es-ES"/>
        </w:rPr>
      </w:pPr>
      <w:r w:rsidRPr="00CC35CE">
        <w:rPr>
          <w:lang w:val="es-ES"/>
        </w:rPr>
        <w:t xml:space="preserve">Se ha efectuado el corte de </w:t>
      </w:r>
      <w:r>
        <w:rPr>
          <w:lang w:val="es-ES"/>
        </w:rPr>
        <w:t>roca fija</w:t>
      </w:r>
      <w:r w:rsidRPr="00CC35CE">
        <w:rPr>
          <w:lang w:val="es-ES"/>
        </w:rPr>
        <w:t xml:space="preserve"> de acuerdo a los planos de replanteo aprobados.</w:t>
      </w:r>
    </w:p>
    <w:p w:rsidR="00CC35CE" w:rsidRPr="00441075" w:rsidRDefault="00CC35CE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02.04.</w:t>
      </w:r>
      <w:r w:rsidRPr="00441075">
        <w:rPr>
          <w:lang w:val="es-ES"/>
        </w:rPr>
        <w:tab/>
        <w:t>CONFORMACION DE TERRAPLENES CON MATERIAL PROPIO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23.98%</w:t>
      </w:r>
    </w:p>
    <w:p w:rsidR="00E22DD7" w:rsidRDefault="00E22DD7" w:rsidP="00E22DD7">
      <w:pPr>
        <w:rPr>
          <w:lang w:val="es-ES"/>
        </w:rPr>
      </w:pPr>
      <w:r>
        <w:rPr>
          <w:lang w:val="es-ES"/>
        </w:rPr>
        <w:t xml:space="preserve">Se ha efectuado </w:t>
      </w:r>
      <w:r>
        <w:rPr>
          <w:lang w:val="es-ES"/>
        </w:rPr>
        <w:t>la conformación de terraplenes con material propio</w:t>
      </w:r>
      <w:r>
        <w:rPr>
          <w:lang w:val="es-ES"/>
        </w:rPr>
        <w:t xml:space="preserve"> de acuerdo a los planos de replanteo aprobados.</w:t>
      </w:r>
    </w:p>
    <w:p w:rsidR="00441075" w:rsidRPr="00441075" w:rsidRDefault="00441075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05.00.</w:t>
      </w:r>
      <w:r w:rsidRPr="00441075">
        <w:rPr>
          <w:lang w:val="es-ES"/>
        </w:rPr>
        <w:tab/>
        <w:t>TRANSPORTE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05.01.</w:t>
      </w:r>
      <w:r w:rsidRPr="00441075">
        <w:rPr>
          <w:lang w:val="es-ES"/>
        </w:rPr>
        <w:tab/>
        <w:t>TRANSPORTE DE MATERIAL EXCEDENTE D (menor a 1 KM)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27.53%</w:t>
      </w:r>
    </w:p>
    <w:p w:rsidR="00441075" w:rsidRDefault="00E22DD7" w:rsidP="00441075">
      <w:pPr>
        <w:rPr>
          <w:lang w:val="es-ES"/>
        </w:rPr>
      </w:pPr>
      <w:r>
        <w:rPr>
          <w:lang w:val="es-ES"/>
        </w:rPr>
        <w:t>Se está eliminando a los botaderos planteados en el proyecto con dos cuadrillas de volquetes de 15 m3.</w:t>
      </w:r>
    </w:p>
    <w:p w:rsidR="00E22DD7" w:rsidRDefault="00E22DD7" w:rsidP="00441075">
      <w:pPr>
        <w:rPr>
          <w:lang w:val="es-ES"/>
        </w:rPr>
      </w:pPr>
    </w:p>
    <w:p w:rsidR="00E22DD7" w:rsidRDefault="00E22DD7" w:rsidP="00441075">
      <w:pPr>
        <w:rPr>
          <w:lang w:val="es-ES"/>
        </w:rPr>
      </w:pPr>
    </w:p>
    <w:p w:rsidR="00E22DD7" w:rsidRDefault="00E22DD7" w:rsidP="00441075">
      <w:pPr>
        <w:rPr>
          <w:lang w:val="es-ES"/>
        </w:rPr>
      </w:pPr>
    </w:p>
    <w:p w:rsidR="00E22DD7" w:rsidRPr="00441075" w:rsidRDefault="00E22DD7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lastRenderedPageBreak/>
        <w:t>07.00.</w:t>
      </w:r>
      <w:r>
        <w:rPr>
          <w:lang w:val="es-ES"/>
        </w:rPr>
        <w:tab/>
        <w:t>MITIGACIÓN AMBIENTAL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07.02.</w:t>
      </w:r>
      <w:r w:rsidRPr="00441075">
        <w:rPr>
          <w:lang w:val="es-ES"/>
        </w:rPr>
        <w:tab/>
        <w:t>ACONDICIONAMIENTO DE DEPOSITO DE MATERIALES EXCEDENTES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33.33%</w:t>
      </w:r>
    </w:p>
    <w:p w:rsidR="00441075" w:rsidRDefault="00E22DD7" w:rsidP="00441075">
      <w:pPr>
        <w:rPr>
          <w:lang w:val="es-ES"/>
        </w:rPr>
      </w:pPr>
      <w:r>
        <w:rPr>
          <w:lang w:val="es-ES"/>
        </w:rPr>
        <w:t>El contratista ha hab</w:t>
      </w:r>
      <w:r w:rsidR="003E0230">
        <w:rPr>
          <w:lang w:val="es-ES"/>
        </w:rPr>
        <w:t>ilitado los DME previo a la eliminación de material excedente.</w:t>
      </w: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07.06.</w:t>
      </w:r>
      <w:r w:rsidRPr="00441075">
        <w:rPr>
          <w:lang w:val="es-ES"/>
        </w:rPr>
        <w:tab/>
        <w:t>PROGRAMA DE CAPACITACION Y EDUCACION AMBIENTAL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5%</w:t>
      </w:r>
    </w:p>
    <w:p w:rsidR="00441075" w:rsidRDefault="003E0230" w:rsidP="00441075">
      <w:pPr>
        <w:rPr>
          <w:lang w:val="es-ES"/>
        </w:rPr>
      </w:pPr>
      <w:r>
        <w:rPr>
          <w:lang w:val="es-ES"/>
        </w:rPr>
        <w:t>Se ha repartido volante referidos a la protección del medio ambiente.</w:t>
      </w: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07.07.</w:t>
      </w:r>
      <w:r w:rsidRPr="00441075">
        <w:rPr>
          <w:lang w:val="es-ES"/>
        </w:rPr>
        <w:tab/>
        <w:t>PROG</w:t>
      </w:r>
      <w:r>
        <w:rPr>
          <w:lang w:val="es-ES"/>
        </w:rPr>
        <w:t>RAMA DE RELACIONES COMUNITARIAS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5%</w:t>
      </w:r>
    </w:p>
    <w:p w:rsidR="00441075" w:rsidRDefault="003E0230" w:rsidP="00441075">
      <w:pPr>
        <w:rPr>
          <w:lang w:val="es-ES"/>
        </w:rPr>
      </w:pPr>
      <w:r>
        <w:rPr>
          <w:lang w:val="es-ES"/>
        </w:rPr>
        <w:t>El contratista viene sensibilizando a la población para tener continuidad de los trabajos que viene ejecutando.</w:t>
      </w: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>
        <w:rPr>
          <w:lang w:val="es-ES"/>
        </w:rPr>
        <w:t>09.00.</w:t>
      </w:r>
      <w:r>
        <w:rPr>
          <w:lang w:val="es-ES"/>
        </w:rPr>
        <w:tab/>
        <w:t>VARIOS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09.01.</w:t>
      </w:r>
      <w:r w:rsidRPr="00441075">
        <w:rPr>
          <w:lang w:val="es-ES"/>
        </w:rPr>
        <w:tab/>
        <w:t>FLETE TERRESTRE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10%</w:t>
      </w:r>
    </w:p>
    <w:p w:rsidR="003778FF" w:rsidRDefault="003E0230" w:rsidP="00441075">
      <w:pPr>
        <w:rPr>
          <w:lang w:val="es-ES"/>
        </w:rPr>
      </w:pPr>
      <w:r>
        <w:rPr>
          <w:lang w:val="es-ES"/>
        </w:rPr>
        <w:t>El contratista ha trasladado los materiales necesarios a obra para la ejecución de las partidas que viene ejecutando teniendo en mayor incidencia el combustible.</w:t>
      </w: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12.0.</w:t>
      </w:r>
      <w:r w:rsidRPr="00441075">
        <w:rPr>
          <w:lang w:val="es-ES"/>
        </w:rPr>
        <w:tab/>
        <w:t>SE</w:t>
      </w:r>
      <w:r>
        <w:rPr>
          <w:lang w:val="es-ES"/>
        </w:rPr>
        <w:t>GURIDAD DURANTE LA CONSTRUCCION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12.01.</w:t>
      </w:r>
      <w:r w:rsidRPr="00441075">
        <w:rPr>
          <w:lang w:val="es-ES"/>
        </w:rPr>
        <w:tab/>
        <w:t>ELABORACIÓN, IMPLEMENTACIÓN Y ADMINISTRACIÓN DEL PLAN DE SEGURIDAD Y SALUD EN EL TRABAJO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40%</w:t>
      </w:r>
    </w:p>
    <w:p w:rsidR="00441075" w:rsidRDefault="003E0230" w:rsidP="00441075">
      <w:pPr>
        <w:rPr>
          <w:lang w:val="es-ES"/>
        </w:rPr>
      </w:pPr>
      <w:r>
        <w:rPr>
          <w:lang w:val="es-ES"/>
        </w:rPr>
        <w:t>El contratista ha presentado el plan de prevención de riesgos en el trabajo y prevención contra el SARS COV 2, el mismo que ha sido puesto en marcha durante la ejecución de la obra.</w:t>
      </w: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12.02.</w:t>
      </w:r>
      <w:r w:rsidRPr="00441075">
        <w:rPr>
          <w:lang w:val="es-ES"/>
        </w:rPr>
        <w:tab/>
        <w:t>EQUIPOS DE PROTECION INDIVIDUAL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14.29%</w:t>
      </w:r>
    </w:p>
    <w:p w:rsidR="00441075" w:rsidRDefault="003E0230" w:rsidP="00441075">
      <w:pPr>
        <w:rPr>
          <w:lang w:val="es-ES"/>
        </w:rPr>
      </w:pPr>
      <w:r>
        <w:rPr>
          <w:lang w:val="es-ES"/>
        </w:rPr>
        <w:t>El contratista ha proporcionado de EPPS a todo el personal que viene laborando en la obra.</w:t>
      </w:r>
    </w:p>
    <w:p w:rsidR="003E0230" w:rsidRDefault="003E0230" w:rsidP="00441075">
      <w:pPr>
        <w:rPr>
          <w:lang w:val="es-ES"/>
        </w:rPr>
      </w:pPr>
    </w:p>
    <w:p w:rsidR="003E0230" w:rsidRPr="00441075" w:rsidRDefault="003E023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lastRenderedPageBreak/>
        <w:t>12.03.</w:t>
      </w:r>
      <w:r w:rsidRPr="00441075">
        <w:rPr>
          <w:lang w:val="es-ES"/>
        </w:rPr>
        <w:tab/>
        <w:t>EQUIPOS DE PROTECION COLECTIVA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30%</w:t>
      </w:r>
    </w:p>
    <w:p w:rsidR="00441075" w:rsidRDefault="003E0230" w:rsidP="00441075">
      <w:pPr>
        <w:rPr>
          <w:lang w:val="es-ES"/>
        </w:rPr>
      </w:pPr>
      <w:r>
        <w:rPr>
          <w:lang w:val="es-ES"/>
        </w:rPr>
        <w:t xml:space="preserve">El contratista ha implementado los equipos de protección colectiva </w:t>
      </w:r>
      <w:r w:rsidR="00137B00">
        <w:rPr>
          <w:lang w:val="es-ES"/>
        </w:rPr>
        <w:t>tales como mallas, cintas de seguridad, señalización y otros.</w:t>
      </w:r>
    </w:p>
    <w:p w:rsidR="00137B00" w:rsidRPr="00441075" w:rsidRDefault="00137B0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12.04.</w:t>
      </w:r>
      <w:r w:rsidRPr="00441075">
        <w:rPr>
          <w:lang w:val="es-ES"/>
        </w:rPr>
        <w:tab/>
        <w:t>SEÑALIZACIÓN TEMPORAL DE SEGURIDAD DURANTE LA CONSTRUCCIÓN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14.29%</w:t>
      </w:r>
    </w:p>
    <w:p w:rsidR="00441075" w:rsidRDefault="00137B00" w:rsidP="00441075">
      <w:pPr>
        <w:rPr>
          <w:lang w:val="es-ES"/>
        </w:rPr>
      </w:pPr>
      <w:r>
        <w:rPr>
          <w:lang w:val="es-ES"/>
        </w:rPr>
        <w:t>Se cuenta en obra con letreros de señalización temporal para prevención de riesgos en el trabajo y mitigación de impacto ambiental.</w:t>
      </w:r>
    </w:p>
    <w:p w:rsidR="00137B00" w:rsidRPr="00441075" w:rsidRDefault="00137B0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12.05.</w:t>
      </w:r>
      <w:r w:rsidRPr="00441075">
        <w:rPr>
          <w:lang w:val="es-ES"/>
        </w:rPr>
        <w:tab/>
        <w:t>CAPACITACIÓN EN SEGURIDAD Y SALUD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14.29%</w:t>
      </w:r>
    </w:p>
    <w:p w:rsidR="00441075" w:rsidRDefault="00137B00" w:rsidP="00441075">
      <w:pPr>
        <w:rPr>
          <w:lang w:val="es-ES"/>
        </w:rPr>
      </w:pPr>
      <w:r>
        <w:rPr>
          <w:lang w:val="es-ES"/>
        </w:rPr>
        <w:t>Se ha realizado cotidianamente charla de seguridad al personal que viene laborando en la obra.</w:t>
      </w:r>
    </w:p>
    <w:p w:rsidR="00137B00" w:rsidRPr="00441075" w:rsidRDefault="00137B0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12.06.</w:t>
      </w:r>
      <w:r w:rsidRPr="00441075">
        <w:rPr>
          <w:lang w:val="es-ES"/>
        </w:rPr>
        <w:tab/>
        <w:t>RECURSOS PARA RESPUESTAS ANTE EMERGENCIAS EN SEGURIDAD Y SALUD DURANTE EL TRABAJO</w:t>
      </w:r>
    </w:p>
    <w:p w:rsidR="00441075" w:rsidRDefault="00441075" w:rsidP="00441075">
      <w:pPr>
        <w:rPr>
          <w:lang w:val="es-ES"/>
        </w:rPr>
      </w:pPr>
      <w:r w:rsidRPr="00441075">
        <w:rPr>
          <w:lang w:val="es-ES"/>
        </w:rPr>
        <w:t>Partida ejecutada al 14.29%</w:t>
      </w:r>
    </w:p>
    <w:p w:rsidR="00137B00" w:rsidRDefault="00137B00" w:rsidP="00441075">
      <w:pPr>
        <w:rPr>
          <w:lang w:val="es-ES"/>
        </w:rPr>
      </w:pPr>
      <w:r>
        <w:rPr>
          <w:lang w:val="es-ES"/>
        </w:rPr>
        <w:t>Se cuenta con camillas, botiquines y movilidad para movilizaciones de emergencias en caso sea necesario.</w:t>
      </w:r>
    </w:p>
    <w:p w:rsidR="00137B00" w:rsidRPr="00441075" w:rsidRDefault="00137B00" w:rsidP="00441075">
      <w:pPr>
        <w:rPr>
          <w:lang w:val="es-ES"/>
        </w:rPr>
      </w:pP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13.0</w:t>
      </w:r>
      <w:r>
        <w:rPr>
          <w:lang w:val="es-ES"/>
        </w:rPr>
        <w:t>.</w:t>
      </w:r>
      <w:r>
        <w:rPr>
          <w:lang w:val="es-ES"/>
        </w:rPr>
        <w:tab/>
        <w:t>PLAN DE VIGILANCIA COVID – 19</w:t>
      </w:r>
    </w:p>
    <w:p w:rsidR="00441075" w:rsidRPr="00441075" w:rsidRDefault="00441075" w:rsidP="00441075">
      <w:pPr>
        <w:rPr>
          <w:lang w:val="es-ES"/>
        </w:rPr>
      </w:pPr>
      <w:r w:rsidRPr="00441075">
        <w:rPr>
          <w:lang w:val="es-ES"/>
        </w:rPr>
        <w:t>13.01. PLAN DE VIGILANCIA, PREVENCION Y CONTROL DE COVID - 19</w:t>
      </w:r>
    </w:p>
    <w:p w:rsidR="008365C7" w:rsidRDefault="00441075" w:rsidP="00441075">
      <w:pPr>
        <w:rPr>
          <w:lang w:val="es-ES"/>
        </w:rPr>
      </w:pPr>
      <w:r w:rsidRPr="00441075">
        <w:rPr>
          <w:lang w:val="es-ES"/>
        </w:rPr>
        <w:t>Partida ejecutada al 40%</w:t>
      </w:r>
    </w:p>
    <w:p w:rsidR="00137B00" w:rsidRDefault="00137B00" w:rsidP="00441075">
      <w:pPr>
        <w:rPr>
          <w:lang w:val="es-ES"/>
        </w:rPr>
      </w:pPr>
      <w:r>
        <w:rPr>
          <w:lang w:val="es-ES"/>
        </w:rPr>
        <w:t>Se ha instalado zonas de desinfección, se ha dotado de equipos de protección como mascarillas, y demás insumos previstos en el plan COVID – 19. Además, se verifico que se cuenta con un personal de enfermería llevando un control diario del personal que participa en obra.</w:t>
      </w: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441075">
      <w:pPr>
        <w:rPr>
          <w:lang w:val="es-ES"/>
        </w:rPr>
      </w:pPr>
    </w:p>
    <w:p w:rsidR="00137B00" w:rsidRDefault="00137B00" w:rsidP="00137B00">
      <w:pPr>
        <w:jc w:val="center"/>
        <w:rPr>
          <w:lang w:val="es-ES"/>
        </w:rPr>
      </w:pPr>
      <w:r w:rsidRPr="00137B00">
        <w:rPr>
          <w:lang w:val="es-ES"/>
        </w:rPr>
        <w:lastRenderedPageBreak/>
        <w:t>Resumen de trabajos realizados por el ejecutor de obra.</w:t>
      </w:r>
    </w:p>
    <w:tbl>
      <w:tblPr>
        <w:tblW w:w="841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516"/>
        <w:gridCol w:w="529"/>
        <w:gridCol w:w="1240"/>
      </w:tblGrid>
      <w:tr w:rsidR="008365C7" w:rsidRPr="008365C7" w:rsidTr="005F7F38">
        <w:trPr>
          <w:trHeight w:val="349"/>
          <w:jc w:val="right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ITEM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DESCRIPCION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UND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>%</w:t>
            </w:r>
          </w:p>
        </w:tc>
      </w:tr>
      <w:tr w:rsidR="008365C7" w:rsidRPr="008365C7" w:rsidTr="005F7F38">
        <w:trPr>
          <w:trHeight w:val="349"/>
          <w:jc w:val="right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  <w:t xml:space="preserve">AVANCE 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01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TRABAJOS PRELIMINARES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DESBROCE Y LIMPIEZA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ha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38.79%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TRAZO, REPLANTEO Y CONTROL TOPOGRAFICO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km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MOVILIZACION Y DESMOVILIZACION DE EQUIPO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CARTEL DE OBRA 4.80 X 3.60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100.00%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TALLER PROVISIONAL PARA MAQUINARIA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01.06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CAMPAMENTO PARA LA OBRA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60.00%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MOVIMIENTO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DE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TIERRAS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DE MATERIAL SUELTO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18.57%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ROCA SUELTA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17.41%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CORTE ROCA FIJA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30.40%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02.04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CONFORMACION DE TERRAPLENES CON MATERIAL PROPIO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23.98%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TRANSPORTE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05.01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TRANSPORTE DE MATERIAL EXCEDENTE D &lt;= 1KM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27.53%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IMPACTO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AMBIENTAL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ACONDICIONAMIENTO DE DEPOSITO DE MATERIALES EXCEDENTES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m2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33.33%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PROGRAMA DE CAPACITACION Y EDUCACION AMBIENTAL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07.07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PROGRAMA DE RELACIONES COMUNITARIAS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5.00%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09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VARIOS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09.01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FLETE TERRESTRE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SEGURIDAD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DURANTE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LA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CONSTRUCCION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ELABORACIÓN, IMPLEMENTACIÓN Y ADMINISTRACIÓN DEL PLAN DE SEGURIDAD Y SALUD EN EL TRABAJO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40.00%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12.02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EQUIPOS DE PROTECION INDIVIDUAL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EQUIPOS DE PROTECION COLECTIVA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30.00%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12.04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SEÑALIZACIÓN TEMPORAL DE SEGURIDAD DURANTE LA CONSTRUCCIÓN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12.05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CAPACITACIÓN EN SEGURIDAD Y SALUD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12.06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RECURSOS PARA RESPUESTAS ANTE EMERGENCIAS EN SEGURIDAD Y SALUD DURANTE EL TRABAJO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14.29%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13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PLAN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DE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VIGILANCIA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COVID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-</w:t>
            </w:r>
            <w:r w:rsidRPr="008365C7">
              <w:rPr>
                <w:rFonts w:asciiTheme="minorHAnsi" w:eastAsia="Times New Roman" w:hAnsiTheme="minorHAnsi" w:cstheme="minorHAnsi"/>
                <w:color w:val="FF0000"/>
                <w:sz w:val="20"/>
                <w:szCs w:val="18"/>
                <w:lang w:eastAsia="es-PE"/>
              </w:rPr>
              <w:t xml:space="preserve"> </w:t>
            </w: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18"/>
                <w:lang w:eastAsia="es-P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 </w:t>
            </w:r>
          </w:p>
        </w:tc>
      </w:tr>
      <w:tr w:rsidR="008365C7" w:rsidRPr="008365C7" w:rsidTr="005F7F38">
        <w:trPr>
          <w:trHeight w:val="338"/>
          <w:jc w:val="right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13.01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left="77" w:hanging="1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PLAN DE VIGILANCIA, PREVENCION Y CONTROL DE COVID - 19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proofErr w:type="spellStart"/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glb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5C7" w:rsidRPr="008365C7" w:rsidRDefault="008365C7" w:rsidP="008365C7">
            <w:pPr>
              <w:spacing w:after="0" w:line="240" w:lineRule="auto"/>
              <w:ind w:firstLineChars="100" w:firstLine="200"/>
              <w:jc w:val="right"/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</w:pPr>
            <w:r w:rsidRPr="008365C7">
              <w:rPr>
                <w:rFonts w:asciiTheme="minorHAnsi" w:eastAsia="Times New Roman" w:hAnsiTheme="minorHAnsi" w:cstheme="minorHAnsi"/>
                <w:sz w:val="20"/>
                <w:szCs w:val="18"/>
                <w:lang w:eastAsia="es-PE"/>
              </w:rPr>
              <w:t>40.00%</w:t>
            </w:r>
          </w:p>
        </w:tc>
      </w:tr>
    </w:tbl>
    <w:p w:rsidR="00626A9F" w:rsidRDefault="00626A9F" w:rsidP="00441075">
      <w:pPr>
        <w:rPr>
          <w:lang w:val="es-ES"/>
        </w:rPr>
      </w:pPr>
    </w:p>
    <w:p w:rsidR="00626A9F" w:rsidRDefault="00626A9F" w:rsidP="00441075">
      <w:pPr>
        <w:rPr>
          <w:lang w:val="es-ES"/>
        </w:rPr>
      </w:pPr>
    </w:p>
    <w:p w:rsidR="00626A9F" w:rsidRDefault="00626A9F" w:rsidP="00626A9F">
      <w:pPr>
        <w:rPr>
          <w:lang w:val="es-ES"/>
        </w:rPr>
      </w:pPr>
    </w:p>
    <w:p w:rsidR="00626A9F" w:rsidRPr="00626A9F" w:rsidRDefault="00626A9F" w:rsidP="00626A9F">
      <w:pPr>
        <w:rPr>
          <w:lang w:val="es-ES"/>
        </w:rPr>
        <w:sectPr w:rsidR="00626A9F" w:rsidRPr="00626A9F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0D68" w:rsidRPr="001E0CA0" w:rsidRDefault="001E0CA0" w:rsidP="001E0CA0">
      <w:pPr>
        <w:pStyle w:val="Ttulo2"/>
        <w:numPr>
          <w:ilvl w:val="1"/>
          <w:numId w:val="16"/>
        </w:numPr>
      </w:pPr>
      <w:r w:rsidRPr="001E0CA0">
        <w:lastRenderedPageBreak/>
        <w:t>Análisis Comparativo de Avance Programado Vs. Avance Real Físico</w:t>
      </w:r>
      <w:r>
        <w:t xml:space="preserve"> </w:t>
      </w:r>
      <w:r w:rsidR="004F5C2D">
        <w:t xml:space="preserve">Financiero, con sus correspondientes </w:t>
      </w:r>
      <w:r w:rsidR="007B5FEC">
        <w:t>Curvas “S”</w:t>
      </w:r>
    </w:p>
    <w:p w:rsidR="00C96858" w:rsidRDefault="001E0CA0" w:rsidP="001E0CA0">
      <w:pPr>
        <w:pStyle w:val="Ttulo3"/>
        <w:numPr>
          <w:ilvl w:val="2"/>
          <w:numId w:val="16"/>
        </w:numPr>
      </w:pPr>
      <w:r w:rsidRPr="001E0CA0">
        <w:t>Análisis Comparativo de Ava</w:t>
      </w:r>
      <w:r>
        <w:t xml:space="preserve">nce Programado Vs. Avance Real </w:t>
      </w:r>
      <w:r w:rsidRPr="001E0CA0">
        <w:t>Físico</w:t>
      </w:r>
    </w:p>
    <w:p w:rsidR="001E0CA0" w:rsidRPr="001E0CA0" w:rsidRDefault="00626A9F" w:rsidP="001E0CA0">
      <w:r w:rsidRPr="00626A9F">
        <w:rPr>
          <w:noProof/>
          <w:lang w:eastAsia="es-PE"/>
        </w:rPr>
        <w:drawing>
          <wp:inline distT="0" distB="0" distL="0" distR="0">
            <wp:extent cx="8689442" cy="4819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078" cy="482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858" w:rsidRPr="001E0CA0" w:rsidRDefault="001E0CA0" w:rsidP="001E0CA0">
      <w:pPr>
        <w:pStyle w:val="Ttulo3"/>
        <w:numPr>
          <w:ilvl w:val="2"/>
          <w:numId w:val="16"/>
        </w:numPr>
      </w:pPr>
      <w:r w:rsidRPr="001E0CA0">
        <w:lastRenderedPageBreak/>
        <w:t>Análisis Comparativo de Avance Pr</w:t>
      </w:r>
      <w:r>
        <w:t>ogramado Vs. Avance Real Financiero</w:t>
      </w:r>
    </w:p>
    <w:p w:rsidR="000D7E7F" w:rsidRDefault="00626A9F">
      <w:r w:rsidRPr="00626A9F">
        <w:rPr>
          <w:noProof/>
          <w:lang w:eastAsia="es-PE"/>
        </w:rPr>
        <w:drawing>
          <wp:inline distT="0" distB="0" distL="0" distR="0">
            <wp:extent cx="8891270" cy="5022385"/>
            <wp:effectExtent l="0" t="0" r="508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E7F" w:rsidSect="001E0CA0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9B8" w:rsidRDefault="001859B8" w:rsidP="000D7E7F">
      <w:pPr>
        <w:spacing w:after="0" w:line="240" w:lineRule="auto"/>
      </w:pPr>
      <w:r>
        <w:separator/>
      </w:r>
    </w:p>
  </w:endnote>
  <w:endnote w:type="continuationSeparator" w:id="0">
    <w:p w:rsidR="001859B8" w:rsidRDefault="001859B8" w:rsidP="000D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7F" w:rsidRPr="00FC206C" w:rsidRDefault="000D7E7F" w:rsidP="000D7E7F">
    <w:pPr>
      <w:pStyle w:val="Encabezado"/>
      <w:pBdr>
        <w:bottom w:val="thickThinSmallGap" w:sz="24" w:space="2" w:color="4BACC6"/>
      </w:pBdr>
      <w:tabs>
        <w:tab w:val="right" w:pos="9072"/>
      </w:tabs>
      <w:rPr>
        <w:sz w:val="4"/>
        <w:szCs w:val="4"/>
      </w:rPr>
    </w:pPr>
  </w:p>
  <w:p w:rsidR="000D7E7F" w:rsidRPr="004542A0" w:rsidRDefault="000D7E7F" w:rsidP="000D7E7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542A0">
      <w:rPr>
        <w:rFonts w:ascii="BankGothic Lt BT" w:hAnsi="BankGothic Lt BT"/>
        <w:b/>
        <w:sz w:val="16"/>
        <w:szCs w:val="16"/>
      </w:rPr>
      <w:t>CONSORCIO SUPERVISOR CALLACTE</w:t>
    </w:r>
  </w:p>
  <w:p w:rsidR="000D7E7F" w:rsidRPr="000D7E7F" w:rsidRDefault="000D7E7F" w:rsidP="000D7E7F">
    <w:pPr>
      <w:pStyle w:val="Piedepgina"/>
      <w:jc w:val="center"/>
      <w:rPr>
        <w:rFonts w:ascii="BankGothic Lt BT" w:hAnsi="BankGothic Lt BT"/>
        <w:b/>
        <w:sz w:val="16"/>
        <w:szCs w:val="16"/>
      </w:rPr>
    </w:pPr>
    <w:r w:rsidRPr="00413EFF">
      <w:rPr>
        <w:rFonts w:ascii="BankGothic Lt BT" w:hAnsi="BankGothic Lt BT"/>
        <w:b/>
        <w:sz w:val="16"/>
        <w:szCs w:val="16"/>
      </w:rPr>
      <w:t>Jr. Santa Rosa N° 311 – Chota – Chota - Cajamarca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9B8" w:rsidRDefault="001859B8" w:rsidP="000D7E7F">
      <w:pPr>
        <w:spacing w:after="0" w:line="240" w:lineRule="auto"/>
      </w:pPr>
      <w:r>
        <w:separator/>
      </w:r>
    </w:p>
  </w:footnote>
  <w:footnote w:type="continuationSeparator" w:id="0">
    <w:p w:rsidR="001859B8" w:rsidRDefault="001859B8" w:rsidP="000D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7F" w:rsidRPr="000D7E7F" w:rsidRDefault="000D7E7F" w:rsidP="000D7E7F">
    <w:pPr>
      <w:pStyle w:val="Encabezado"/>
      <w:pBdr>
        <w:bottom w:val="thickThinSmallGap" w:sz="24" w:space="1" w:color="4BACC6"/>
      </w:pBdr>
      <w:spacing w:before="120"/>
      <w:jc w:val="center"/>
      <w:rPr>
        <w:rFonts w:ascii="Baskerville Old Face" w:hAnsi="Baskerville Old Face" w:cs="Arial"/>
        <w:b/>
        <w:color w:val="2F5496" w:themeColor="accent1" w:themeShade="BF"/>
        <w:sz w:val="44"/>
        <w:szCs w:val="44"/>
      </w:rPr>
    </w:pPr>
    <w:r w:rsidRPr="00F878A8">
      <w:rPr>
        <w:rFonts w:ascii="Baskerville Old Face" w:hAnsi="Baskerville Old Face" w:cs="Arial"/>
        <w:b/>
        <w:color w:val="2F5496" w:themeColor="accent1" w:themeShade="BF"/>
        <w:sz w:val="44"/>
        <w:szCs w:val="44"/>
      </w:rPr>
      <w:t>CONSORCIO SUPERVISOR CALLACATE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5AC"/>
    <w:multiLevelType w:val="hybridMultilevel"/>
    <w:tmpl w:val="A1CCBA04"/>
    <w:lvl w:ilvl="0" w:tplc="E7DEBDF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41F08"/>
    <w:multiLevelType w:val="multilevel"/>
    <w:tmpl w:val="51E66B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8D3C4A"/>
    <w:multiLevelType w:val="hybridMultilevel"/>
    <w:tmpl w:val="F1447D2C"/>
    <w:lvl w:ilvl="0" w:tplc="83D8617A">
      <w:start w:val="1"/>
      <w:numFmt w:val="decimal"/>
      <w:lvlText w:val="12.%1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80634"/>
    <w:multiLevelType w:val="hybridMultilevel"/>
    <w:tmpl w:val="F3C8D7C4"/>
    <w:lvl w:ilvl="0" w:tplc="29A88B3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2E4B"/>
    <w:multiLevelType w:val="multilevel"/>
    <w:tmpl w:val="1AC8B9D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1F48C6"/>
    <w:multiLevelType w:val="hybridMultilevel"/>
    <w:tmpl w:val="3F0E616A"/>
    <w:lvl w:ilvl="0" w:tplc="B2284934">
      <w:start w:val="1"/>
      <w:numFmt w:val="decimal"/>
      <w:pStyle w:val="Ttulo2"/>
      <w:lvlText w:val="12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0E7"/>
    <w:multiLevelType w:val="hybridMultilevel"/>
    <w:tmpl w:val="10AAACA0"/>
    <w:lvl w:ilvl="0" w:tplc="E2708854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B54FD"/>
    <w:multiLevelType w:val="hybridMultilevel"/>
    <w:tmpl w:val="8F36910A"/>
    <w:lvl w:ilvl="0" w:tplc="0F1ABB78">
      <w:start w:val="1"/>
      <w:numFmt w:val="decimal"/>
      <w:lvlText w:val="4.%1."/>
      <w:lvlJc w:val="left"/>
      <w:pPr>
        <w:ind w:left="14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38" w:hanging="360"/>
      </w:pPr>
    </w:lvl>
    <w:lvl w:ilvl="2" w:tplc="280A001B" w:tentative="1">
      <w:start w:val="1"/>
      <w:numFmt w:val="lowerRoman"/>
      <w:lvlText w:val="%3."/>
      <w:lvlJc w:val="right"/>
      <w:pPr>
        <w:ind w:left="2858" w:hanging="180"/>
      </w:pPr>
    </w:lvl>
    <w:lvl w:ilvl="3" w:tplc="280A000F" w:tentative="1">
      <w:start w:val="1"/>
      <w:numFmt w:val="decimal"/>
      <w:lvlText w:val="%4."/>
      <w:lvlJc w:val="left"/>
      <w:pPr>
        <w:ind w:left="3578" w:hanging="360"/>
      </w:pPr>
    </w:lvl>
    <w:lvl w:ilvl="4" w:tplc="280A0019" w:tentative="1">
      <w:start w:val="1"/>
      <w:numFmt w:val="lowerLetter"/>
      <w:lvlText w:val="%5."/>
      <w:lvlJc w:val="left"/>
      <w:pPr>
        <w:ind w:left="4298" w:hanging="360"/>
      </w:pPr>
    </w:lvl>
    <w:lvl w:ilvl="5" w:tplc="280A001B" w:tentative="1">
      <w:start w:val="1"/>
      <w:numFmt w:val="lowerRoman"/>
      <w:lvlText w:val="%6."/>
      <w:lvlJc w:val="right"/>
      <w:pPr>
        <w:ind w:left="5018" w:hanging="180"/>
      </w:pPr>
    </w:lvl>
    <w:lvl w:ilvl="6" w:tplc="280A000F" w:tentative="1">
      <w:start w:val="1"/>
      <w:numFmt w:val="decimal"/>
      <w:lvlText w:val="%7."/>
      <w:lvlJc w:val="left"/>
      <w:pPr>
        <w:ind w:left="5738" w:hanging="360"/>
      </w:pPr>
    </w:lvl>
    <w:lvl w:ilvl="7" w:tplc="280A0019" w:tentative="1">
      <w:start w:val="1"/>
      <w:numFmt w:val="lowerLetter"/>
      <w:lvlText w:val="%8."/>
      <w:lvlJc w:val="left"/>
      <w:pPr>
        <w:ind w:left="6458" w:hanging="360"/>
      </w:pPr>
    </w:lvl>
    <w:lvl w:ilvl="8" w:tplc="28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40467C7F"/>
    <w:multiLevelType w:val="multilevel"/>
    <w:tmpl w:val="C512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1AC3692"/>
    <w:multiLevelType w:val="hybridMultilevel"/>
    <w:tmpl w:val="6C4AAB56"/>
    <w:lvl w:ilvl="0" w:tplc="50065FB4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7B4C8E"/>
    <w:multiLevelType w:val="hybridMultilevel"/>
    <w:tmpl w:val="7142819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B3B18"/>
    <w:multiLevelType w:val="hybridMultilevel"/>
    <w:tmpl w:val="79F41722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841AD"/>
    <w:multiLevelType w:val="hybridMultilevel"/>
    <w:tmpl w:val="8C10D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6179"/>
    <w:multiLevelType w:val="hybridMultilevel"/>
    <w:tmpl w:val="524E03CC"/>
    <w:lvl w:ilvl="0" w:tplc="E7DEBDFA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FC7814"/>
    <w:multiLevelType w:val="multilevel"/>
    <w:tmpl w:val="D52C7B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033E66"/>
    <w:multiLevelType w:val="hybridMultilevel"/>
    <w:tmpl w:val="3E0007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C321B"/>
    <w:multiLevelType w:val="hybridMultilevel"/>
    <w:tmpl w:val="580C348A"/>
    <w:lvl w:ilvl="0" w:tplc="83D8617A">
      <w:start w:val="1"/>
      <w:numFmt w:val="decimal"/>
      <w:lvlText w:val="12.%1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776EE"/>
    <w:multiLevelType w:val="hybridMultilevel"/>
    <w:tmpl w:val="BA26CA12"/>
    <w:lvl w:ilvl="0" w:tplc="AF8628B4">
      <w:start w:val="1"/>
      <w:numFmt w:val="decimal"/>
      <w:lvlText w:val="1.%1."/>
      <w:lvlJc w:val="left"/>
      <w:pPr>
        <w:ind w:left="1080" w:hanging="360"/>
      </w:pPr>
      <w:rPr>
        <w:rFonts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6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7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92"/>
    <w:rsid w:val="000A0687"/>
    <w:rsid w:val="000D7E7F"/>
    <w:rsid w:val="000E011C"/>
    <w:rsid w:val="001236EA"/>
    <w:rsid w:val="00137B00"/>
    <w:rsid w:val="00181DC5"/>
    <w:rsid w:val="001859B8"/>
    <w:rsid w:val="001E0CA0"/>
    <w:rsid w:val="001E6F39"/>
    <w:rsid w:val="002200A9"/>
    <w:rsid w:val="002F492A"/>
    <w:rsid w:val="003263A6"/>
    <w:rsid w:val="003778FF"/>
    <w:rsid w:val="003D4FDE"/>
    <w:rsid w:val="003E0230"/>
    <w:rsid w:val="00407731"/>
    <w:rsid w:val="00441075"/>
    <w:rsid w:val="004560C5"/>
    <w:rsid w:val="0045785A"/>
    <w:rsid w:val="004736CD"/>
    <w:rsid w:val="004E216B"/>
    <w:rsid w:val="004F5C2D"/>
    <w:rsid w:val="00500D68"/>
    <w:rsid w:val="005069D5"/>
    <w:rsid w:val="00552648"/>
    <w:rsid w:val="00553299"/>
    <w:rsid w:val="005C19A0"/>
    <w:rsid w:val="005D2C16"/>
    <w:rsid w:val="00626A9F"/>
    <w:rsid w:val="00671327"/>
    <w:rsid w:val="006A59AF"/>
    <w:rsid w:val="0074001D"/>
    <w:rsid w:val="00785FFA"/>
    <w:rsid w:val="007A1A1C"/>
    <w:rsid w:val="007B5FEC"/>
    <w:rsid w:val="007F153E"/>
    <w:rsid w:val="007F18FF"/>
    <w:rsid w:val="008365C7"/>
    <w:rsid w:val="00896482"/>
    <w:rsid w:val="008C0109"/>
    <w:rsid w:val="009A3DF0"/>
    <w:rsid w:val="009B2DB4"/>
    <w:rsid w:val="009E7E0A"/>
    <w:rsid w:val="00AC47D6"/>
    <w:rsid w:val="00B93F34"/>
    <w:rsid w:val="00C96858"/>
    <w:rsid w:val="00CA7FAF"/>
    <w:rsid w:val="00CB4777"/>
    <w:rsid w:val="00CB5F76"/>
    <w:rsid w:val="00CC35CE"/>
    <w:rsid w:val="00CD6752"/>
    <w:rsid w:val="00CE6E92"/>
    <w:rsid w:val="00D34B5E"/>
    <w:rsid w:val="00E22DD7"/>
    <w:rsid w:val="00E348B6"/>
    <w:rsid w:val="00E51062"/>
    <w:rsid w:val="00ED66F8"/>
    <w:rsid w:val="00ED6F8E"/>
    <w:rsid w:val="00F5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EA9D8"/>
  <w15:chartTrackingRefBased/>
  <w15:docId w15:val="{4C531851-572E-40CA-9D41-5E207AC1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DD7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C96858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51062"/>
    <w:pPr>
      <w:keepNext/>
      <w:keepLines/>
      <w:numPr>
        <w:numId w:val="13"/>
      </w:numPr>
      <w:spacing w:before="240" w:after="120" w:line="360" w:lineRule="auto"/>
      <w:outlineLvl w:val="1"/>
    </w:pPr>
    <w:rPr>
      <w:rFonts w:eastAsiaTheme="majorEastAsia" w:cs="Arial"/>
      <w:b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7E7F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1062"/>
    <w:rPr>
      <w:rFonts w:ascii="Arial" w:eastAsiaTheme="majorEastAsia" w:hAnsi="Arial" w:cs="Arial"/>
      <w:b/>
      <w:szCs w:val="24"/>
      <w:lang w:val="es-ES"/>
    </w:rPr>
  </w:style>
  <w:style w:type="paragraph" w:styleId="Encabezado">
    <w:name w:val="header"/>
    <w:aliases w:val="maria, Car1,encabezado,Encabezado1,Car1,de1,tda,Encabezado 2,h"/>
    <w:basedOn w:val="Normal"/>
    <w:link w:val="EncabezadoCar"/>
    <w:uiPriority w:val="99"/>
    <w:unhideWhenUsed/>
    <w:rsid w:val="000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, Car1 Car,encabezado Car,Encabezado1 Car,Car1 Car,de1 Car,tda Car,Encabezado 2 Car,h Car"/>
    <w:basedOn w:val="Fuentedeprrafopredeter"/>
    <w:link w:val="Encabezado"/>
    <w:uiPriority w:val="99"/>
    <w:rsid w:val="000D7E7F"/>
  </w:style>
  <w:style w:type="paragraph" w:styleId="Piedepgina">
    <w:name w:val="footer"/>
    <w:aliases w:val="pie de página,Pie de página Car Car Car,Pie de página1,Pie de página Car Car"/>
    <w:basedOn w:val="Normal"/>
    <w:link w:val="PiedepginaCar"/>
    <w:unhideWhenUsed/>
    <w:rsid w:val="000D7E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aliases w:val="pie de página Car,Pie de página Car Car Car Car,Pie de página1 Car,Pie de página Car Car Car1"/>
    <w:basedOn w:val="Fuentedeprrafopredeter"/>
    <w:link w:val="Piedepgina"/>
    <w:rsid w:val="000D7E7F"/>
  </w:style>
  <w:style w:type="character" w:customStyle="1" w:styleId="Ttulo1Car">
    <w:name w:val="Título 1 Car"/>
    <w:basedOn w:val="Fuentedeprrafopredeter"/>
    <w:link w:val="Ttulo1"/>
    <w:uiPriority w:val="9"/>
    <w:rsid w:val="00C96858"/>
    <w:rPr>
      <w:rFonts w:ascii="Arial" w:eastAsiaTheme="majorEastAsia" w:hAnsi="Arial" w:cstheme="majorBidi"/>
      <w:b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0D7E7F"/>
    <w:rPr>
      <w:rFonts w:ascii="Arial" w:eastAsiaTheme="majorEastAsia" w:hAnsi="Arial" w:cstheme="majorBidi"/>
      <w:b/>
      <w:szCs w:val="24"/>
    </w:rPr>
  </w:style>
  <w:style w:type="paragraph" w:styleId="Prrafodelista">
    <w:name w:val="List Paragraph"/>
    <w:basedOn w:val="Normal"/>
    <w:uiPriority w:val="34"/>
    <w:qFormat/>
    <w:rsid w:val="00C96858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45785A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CD6752"/>
    <w:pPr>
      <w:tabs>
        <w:tab w:val="left" w:pos="440"/>
        <w:tab w:val="right" w:leader="dot" w:pos="849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45785A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00A9"/>
    <w:pPr>
      <w:spacing w:after="100"/>
      <w:ind w:left="2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A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5A44-902E-4ECC-99A2-F39FED82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</cp:revision>
  <cp:lastPrinted>2021-07-14T15:04:00Z</cp:lastPrinted>
  <dcterms:created xsi:type="dcterms:W3CDTF">2021-07-08T22:48:00Z</dcterms:created>
  <dcterms:modified xsi:type="dcterms:W3CDTF">2021-07-14T15:04:00Z</dcterms:modified>
</cp:coreProperties>
</file>